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5A" w:rsidRPr="00346E5A" w:rsidRDefault="00346E5A" w:rsidP="00346E5A">
      <w:pPr>
        <w:pStyle w:val="a4"/>
        <w:ind w:firstLine="709"/>
        <w:jc w:val="both"/>
        <w:rPr>
          <w:rFonts w:ascii="Times New Roman" w:hAnsi="Times New Roman" w:cs="Times New Roman"/>
          <w:color w:val="000000"/>
        </w:rPr>
      </w:pPr>
      <w:r w:rsidRPr="00346E5A">
        <w:rPr>
          <w:rFonts w:ascii="Times New Roman" w:hAnsi="Times New Roman" w:cs="Times New Roman"/>
          <w:b/>
        </w:rPr>
        <w:t>ООО «</w:t>
      </w:r>
      <w:proofErr w:type="spellStart"/>
      <w:r w:rsidRPr="00346E5A">
        <w:rPr>
          <w:rFonts w:ascii="Times New Roman" w:hAnsi="Times New Roman" w:cs="Times New Roman"/>
          <w:b/>
        </w:rPr>
        <w:t>Фиттбер</w:t>
      </w:r>
      <w:proofErr w:type="spellEnd"/>
      <w:r w:rsidRPr="00346E5A">
        <w:rPr>
          <w:rFonts w:ascii="Times New Roman" w:hAnsi="Times New Roman" w:cs="Times New Roman"/>
          <w:b/>
        </w:rPr>
        <w:t xml:space="preserve">» </w:t>
      </w:r>
      <w:r w:rsidRPr="00346E5A">
        <w:rPr>
          <w:rFonts w:ascii="Times New Roman" w:hAnsi="Times New Roman" w:cs="Times New Roman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346E5A">
        <w:rPr>
          <w:rFonts w:ascii="Times New Roman" w:hAnsi="Times New Roman" w:cs="Times New Roman"/>
        </w:rPr>
        <w:t>домовол</w:t>
      </w:r>
      <w:proofErr w:type="spellEnd"/>
      <w:r w:rsidRPr="00346E5A">
        <w:rPr>
          <w:rFonts w:ascii="Times New Roman" w:hAnsi="Times New Roman" w:cs="Times New Roman"/>
        </w:rPr>
        <w:t>. 4, стр. 1, блок Б, 9 этаж, офис 908/34Б), ИНН 5003090280), тел. +7 969 342 59 99, E-</w:t>
      </w:r>
      <w:proofErr w:type="spellStart"/>
      <w:r w:rsidRPr="00346E5A">
        <w:rPr>
          <w:rFonts w:ascii="Times New Roman" w:hAnsi="Times New Roman" w:cs="Times New Roman"/>
        </w:rPr>
        <w:t>mail</w:t>
      </w:r>
      <w:proofErr w:type="spellEnd"/>
      <w:r w:rsidRPr="00346E5A">
        <w:rPr>
          <w:rFonts w:ascii="Times New Roman" w:hAnsi="Times New Roman" w:cs="Times New Roman"/>
        </w:rPr>
        <w:t>: rufittber@gmail.com</w:t>
      </w:r>
      <w:r w:rsidRPr="00346E5A">
        <w:rPr>
          <w:rStyle w:val="a5"/>
          <w:rFonts w:ascii="Times New Roman" w:hAnsi="Times New Roman" w:cs="Times New Roman"/>
          <w:color w:val="000000"/>
          <w:shd w:val="clear" w:color="auto" w:fill="FAFAFA"/>
        </w:rPr>
        <w:t>,</w:t>
      </w:r>
      <w:r w:rsidRPr="00346E5A"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</w:t>
      </w:r>
      <w:r w:rsidRPr="00346E5A">
        <w:rPr>
          <w:rFonts w:ascii="Times New Roman" w:hAnsi="Times New Roman" w:cs="Times New Roman"/>
          <w:color w:val="282828"/>
          <w:shd w:val="clear" w:color="auto" w:fill="FFFFFF"/>
        </w:rPr>
        <w:t>50-05/356</w:t>
      </w:r>
      <w:r w:rsidRPr="00346E5A">
        <w:rPr>
          <w:rFonts w:ascii="Times New Roman" w:hAnsi="Times New Roman" w:cs="Times New Roman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346E5A">
        <w:rPr>
          <w:rFonts w:ascii="Times New Roman" w:eastAsia="Times New Roman" w:hAnsi="Times New Roman" w:cs="Times New Roman"/>
          <w:iCs/>
        </w:rPr>
        <w:t xml:space="preserve"> </w:t>
      </w:r>
      <w:r w:rsidRPr="00346E5A">
        <w:rPr>
          <w:rFonts w:ascii="Times New Roman" w:hAnsi="Times New Roman" w:cs="Times New Roman"/>
        </w:rPr>
        <w:t xml:space="preserve">проводит торги </w:t>
      </w:r>
      <w:r w:rsidRPr="00346E5A"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 w:rsidRPr="00346E5A"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346E5A">
        <w:rPr>
          <w:rFonts w:ascii="Times New Roman" w:hAnsi="Times New Roman" w:cs="Times New Roman"/>
          <w:color w:val="000000" w:themeColor="text1"/>
        </w:rPr>
        <w:t>www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 w:rsidRPr="00346E5A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346E5A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Аукцион проводится в сети Интернет на сайте Электронной торговой площадки ООО «Южная коммерческая система» (ЭТП) по адресу: https://arest.tenderstandart.ru/</w:t>
      </w:r>
    </w:p>
    <w:p w:rsidR="00346E5A" w:rsidRPr="00346E5A" w:rsidRDefault="00346E5A" w:rsidP="00346E5A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346E5A" w:rsidRPr="00346E5A" w:rsidRDefault="00346E5A" w:rsidP="00346E5A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346E5A" w:rsidRPr="00346E5A" w:rsidRDefault="00346E5A" w:rsidP="00346E5A">
      <w:pPr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6E5A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u w:val="single"/>
        </w:rPr>
        <w:t>.</w:t>
      </w:r>
      <w:r w:rsidRPr="00346E5A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346E5A" w:rsidRPr="00346E5A" w:rsidRDefault="00346E5A" w:rsidP="00346E5A">
      <w:pPr>
        <w:pStyle w:val="a4"/>
        <w:ind w:firstLine="709"/>
        <w:jc w:val="both"/>
        <w:rPr>
          <w:rFonts w:ascii="Times New Roman" w:hAnsi="Times New Roman" w:cs="Times New Roman"/>
          <w:lang w:eastAsia="ru-RU"/>
        </w:rPr>
      </w:pPr>
      <w:r w:rsidRPr="00346E5A">
        <w:rPr>
          <w:rFonts w:ascii="Times New Roman" w:hAnsi="Times New Roman" w:cs="Times New Roman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346E5A">
        <w:rPr>
          <w:rFonts w:ascii="Times New Roman" w:hAnsi="Times New Roman" w:cs="Times New Roman"/>
          <w:lang w:eastAsia="ru-RU"/>
        </w:rPr>
        <w:t>сканобраза</w:t>
      </w:r>
      <w:proofErr w:type="spellEnd"/>
      <w:r w:rsidRPr="00346E5A">
        <w:rPr>
          <w:rFonts w:ascii="Times New Roman" w:hAnsi="Times New Roman" w:cs="Times New Roman"/>
          <w:lang w:eastAsia="ru-RU"/>
        </w:rPr>
        <w:t xml:space="preserve"> строго в формате </w:t>
      </w:r>
      <w:r w:rsidRPr="00346E5A">
        <w:rPr>
          <w:rFonts w:ascii="Times New Roman" w:hAnsi="Times New Roman" w:cs="Times New Roman"/>
          <w:lang w:val="en-US" w:eastAsia="ru-RU"/>
        </w:rPr>
        <w:t>PDF</w:t>
      </w:r>
      <w:r w:rsidRPr="00346E5A">
        <w:rPr>
          <w:rFonts w:ascii="Times New Roman" w:hAnsi="Times New Roman" w:cs="Times New Roman"/>
          <w:lang w:eastAsia="ru-RU"/>
        </w:rPr>
        <w:t xml:space="preserve"> </w:t>
      </w:r>
      <w:r w:rsidRPr="00346E5A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346E5A">
        <w:rPr>
          <w:rFonts w:ascii="Times New Roman" w:hAnsi="Times New Roman" w:cs="Times New Roman"/>
          <w:lang w:eastAsia="ru-RU"/>
        </w:rPr>
        <w:t>в срок подачи заявок, установленном в настоящем Извещении и на сайте: 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https://arest.tenderstandart.ru/</w:t>
      </w:r>
      <w:r w:rsidRPr="00346E5A">
        <w:rPr>
          <w:rFonts w:ascii="Times New Roman" w:hAnsi="Times New Roman" w:cs="Times New Roman"/>
          <w:u w:val="single"/>
        </w:rPr>
        <w:t>.</w:t>
      </w:r>
      <w:r w:rsidRPr="00346E5A">
        <w:rPr>
          <w:rFonts w:ascii="Times New Roman" w:hAnsi="Times New Roman" w:cs="Times New Roman"/>
          <w:lang w:eastAsia="ru-RU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5" w:history="1">
        <w:r w:rsidRPr="00346E5A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346E5A">
        <w:rPr>
          <w:rFonts w:ascii="Times New Roman" w:hAnsi="Times New Roman" w:cs="Times New Roman"/>
          <w:color w:val="000000" w:themeColor="text1"/>
        </w:rPr>
        <w:t xml:space="preserve"> </w:t>
      </w:r>
      <w:r w:rsidRPr="00346E5A">
        <w:rPr>
          <w:rFonts w:ascii="Times New Roman" w:hAnsi="Times New Roman" w:cs="Times New Roman"/>
          <w:lang w:eastAsia="ru-RU"/>
        </w:rPr>
        <w:t>в разделе «Документация», на сайте ЭТП</w:t>
      </w:r>
      <w:r w:rsidRPr="00346E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https://arest.tenderstandart.ru/ </w:t>
      </w:r>
      <w:r w:rsidRPr="00346E5A">
        <w:rPr>
          <w:rFonts w:ascii="Times New Roman" w:hAnsi="Times New Roman" w:cs="Times New Roman"/>
          <w:lang w:eastAsia="ru-RU"/>
        </w:rPr>
        <w:t>и сайте</w:t>
      </w:r>
      <w:r w:rsidRPr="00346E5A"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6" w:history="1"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proofErr w:type="spellStart"/>
        <w:r w:rsidRPr="00346E5A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proofErr w:type="spellEnd"/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 w:rsidRPr="00346E5A">
        <w:rPr>
          <w:rFonts w:ascii="Times New Roman" w:eastAsia="Times New Roman" w:hAnsi="Times New Roman" w:cs="Times New Roman"/>
          <w:lang w:eastAsia="ru-RU"/>
        </w:rPr>
        <w:t>.</w:t>
      </w:r>
    </w:p>
    <w:p w:rsidR="00346E5A" w:rsidRPr="00346E5A" w:rsidRDefault="00346E5A" w:rsidP="00346E5A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6E5A">
        <w:rPr>
          <w:rFonts w:ascii="Times New Roman" w:eastAsia="Times New Roman" w:hAnsi="Times New Roman" w:cs="Times New Roman"/>
          <w:lang w:eastAsia="ru-RU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юрлица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юрстатуса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. Заявители также предоставляют анкету-сведения размещенную на сайтах: </w:t>
      </w:r>
      <w:hyperlink r:id="rId7" w:history="1">
        <w:r w:rsidRPr="00346E5A">
          <w:rPr>
            <w:rStyle w:val="a3"/>
            <w:rFonts w:ascii="Times New Roman" w:eastAsia="Times New Roman" w:hAnsi="Times New Roman" w:cs="Times New Roman"/>
          </w:rPr>
          <w:t>www.torgi.gov.ru</w:t>
        </w:r>
      </w:hyperlink>
      <w:r w:rsidRPr="00346E5A">
        <w:rPr>
          <w:rFonts w:ascii="Times New Roman" w:hAnsi="Times New Roman" w:cs="Times New Roman"/>
        </w:rPr>
        <w:t xml:space="preserve">, </w:t>
      </w:r>
      <w:hyperlink r:id="rId8" w:history="1"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http://</w:t>
        </w:r>
        <w:r w:rsidRPr="00346E5A">
          <w:rPr>
            <w:rStyle w:val="a3"/>
            <w:rFonts w:ascii="Times New Roman" w:eastAsia="Times New Roman" w:hAnsi="Times New Roman" w:cs="Times New Roman"/>
            <w:lang w:val="en-US" w:eastAsia="ru-RU"/>
          </w:rPr>
          <w:t>torgfit</w:t>
        </w:r>
        <w:r w:rsidRPr="00346E5A">
          <w:rPr>
            <w:rStyle w:val="a3"/>
            <w:rFonts w:ascii="Times New Roman" w:eastAsia="Times New Roman" w:hAnsi="Times New Roman" w:cs="Times New Roman"/>
            <w:lang w:eastAsia="ru-RU"/>
          </w:rPr>
          <w:t>.ru/</w:t>
        </w:r>
      </w:hyperlink>
      <w:r w:rsidRPr="00346E5A">
        <w:rPr>
          <w:rFonts w:ascii="Times New Roman" w:eastAsia="Times New Roman" w:hAnsi="Times New Roman" w:cs="Times New Roman"/>
          <w:lang w:eastAsia="ru-RU"/>
        </w:rPr>
        <w:t>, 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https://arest.tenderstandart.ru/ </w:t>
      </w:r>
      <w:r w:rsidRPr="00346E5A">
        <w:rPr>
          <w:rFonts w:ascii="Times New Roman" w:eastAsia="Times New Roman" w:hAnsi="Times New Roman" w:cs="Times New Roman"/>
          <w:lang w:eastAsia="ru-RU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сканобразов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346E5A">
        <w:rPr>
          <w:rFonts w:ascii="Times New Roman" w:eastAsia="Times New Roman" w:hAnsi="Times New Roman" w:cs="Times New Roman"/>
          <w:lang w:eastAsia="ru-RU"/>
        </w:rPr>
        <w:t>юрлиц</w:t>
      </w:r>
      <w:proofErr w:type="spellEnd"/>
      <w:r w:rsidRPr="00346E5A">
        <w:rPr>
          <w:rFonts w:ascii="Times New Roman" w:eastAsia="Times New Roman" w:hAnsi="Times New Roman" w:cs="Times New Roman"/>
          <w:lang w:eastAsia="ru-RU"/>
        </w:rPr>
        <w:t>).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46E5A">
        <w:rPr>
          <w:rFonts w:ascii="Times New Roman" w:hAnsi="Times New Roman" w:cs="Times New Roman"/>
          <w:color w:val="000000"/>
        </w:rPr>
        <w:t xml:space="preserve">К участию в аукционе допускаются физические, юридические лица и ИП, </w:t>
      </w: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346E5A">
        <w:rPr>
          <w:rFonts w:ascii="Times New Roman" w:hAnsi="Times New Roman" w:cs="Times New Roman"/>
          <w:color w:val="000000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 xml:space="preserve"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</w:t>
      </w:r>
      <w:r w:rsidRPr="00346E5A">
        <w:rPr>
          <w:rFonts w:ascii="Times New Roman" w:hAnsi="Times New Roman" w:cs="Times New Roman"/>
        </w:rPr>
        <w:lastRenderedPageBreak/>
        <w:t>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346E5A" w:rsidRPr="00346E5A" w:rsidRDefault="00346E5A" w:rsidP="00346E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346E5A" w:rsidRPr="00346E5A" w:rsidRDefault="00346E5A" w:rsidP="00346E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346E5A" w:rsidRPr="00346E5A" w:rsidRDefault="00346E5A" w:rsidP="00346E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346E5A" w:rsidRPr="00346E5A" w:rsidRDefault="00346E5A" w:rsidP="00346E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46E5A" w:rsidRPr="00346E5A" w:rsidRDefault="00346E5A" w:rsidP="00346E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 w:rsidRPr="00346E5A"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346E5A">
        <w:rPr>
          <w:bCs/>
          <w:color w:val="000000" w:themeColor="text1"/>
          <w:sz w:val="22"/>
          <w:szCs w:val="22"/>
        </w:rPr>
        <w:t>Росимущества</w:t>
      </w:r>
      <w:proofErr w:type="spellEnd"/>
      <w:r w:rsidRPr="00346E5A"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346E5A" w:rsidRPr="00346E5A" w:rsidRDefault="00346E5A" w:rsidP="00346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346E5A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46E5A" w:rsidRPr="00346E5A" w:rsidTr="0065315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6E5A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346E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346E5A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46E5A" w:rsidRPr="00346E5A" w:rsidRDefault="00346E5A" w:rsidP="0065315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Получатель – УФК по Московской области (ТУ </w:t>
            </w:r>
            <w:proofErr w:type="spellStart"/>
            <w:r w:rsidRPr="00346E5A">
              <w:rPr>
                <w:rFonts w:ascii="Times New Roman" w:hAnsi="Times New Roman" w:cs="Times New Roman"/>
                <w:bCs/>
                <w:color w:val="000000"/>
              </w:rPr>
              <w:t>Росимущества</w:t>
            </w:r>
            <w:proofErr w:type="spellEnd"/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 в Московской области л/</w:t>
            </w:r>
            <w:proofErr w:type="spellStart"/>
            <w:r w:rsidRPr="00346E5A">
              <w:rPr>
                <w:rFonts w:ascii="Times New Roman" w:hAnsi="Times New Roman" w:cs="Times New Roman"/>
                <w:bCs/>
                <w:color w:val="000000"/>
              </w:rPr>
              <w:t>сч</w:t>
            </w:r>
            <w:proofErr w:type="spellEnd"/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: 05481А18500), </w:t>
            </w:r>
          </w:p>
          <w:p w:rsidR="00346E5A" w:rsidRPr="00346E5A" w:rsidRDefault="00346E5A" w:rsidP="0065315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чет: 03212643000000014800, </w:t>
            </w:r>
          </w:p>
          <w:p w:rsidR="00346E5A" w:rsidRPr="00346E5A" w:rsidRDefault="00346E5A" w:rsidP="0065315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Казначейский счет: 40102810845370000004,</w:t>
            </w:r>
          </w:p>
          <w:p w:rsidR="00346E5A" w:rsidRPr="00346E5A" w:rsidRDefault="00346E5A" w:rsidP="0065315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 xml:space="preserve">БИК: 004525987, </w:t>
            </w:r>
          </w:p>
          <w:p w:rsidR="00346E5A" w:rsidRPr="00346E5A" w:rsidRDefault="00346E5A" w:rsidP="0065315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ИНН: 7716642273,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46E5A">
              <w:rPr>
                <w:rFonts w:ascii="Times New Roman" w:hAnsi="Times New Roman" w:cs="Times New Roman"/>
                <w:bCs/>
                <w:color w:val="000000"/>
              </w:rPr>
              <w:t>КПП: 770201001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346E5A" w:rsidRPr="00346E5A" w:rsidRDefault="00346E5A" w:rsidP="0065315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346E5A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346E5A">
              <w:rPr>
                <w:rFonts w:ascii="Times New Roman" w:hAnsi="Times New Roman" w:cs="Times New Roman"/>
                <w:lang w:val="en-US"/>
              </w:rPr>
              <w:t>VIN</w:t>
            </w:r>
            <w:r w:rsidRPr="00346E5A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346E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346E5A" w:rsidRPr="00346E5A" w:rsidRDefault="00346E5A" w:rsidP="0065315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346E5A">
              <w:rPr>
                <w:rFonts w:ascii="Times New Roman" w:hAnsi="Times New Roman" w:cs="Times New Roman"/>
              </w:rPr>
              <w:t>ст.ст</w:t>
            </w:r>
            <w:proofErr w:type="spellEnd"/>
            <w:r w:rsidRPr="00346E5A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346E5A">
              <w:rPr>
                <w:rFonts w:ascii="Times New Roman" w:hAnsi="Times New Roman" w:cs="Times New Roman"/>
                <w:lang w:val="en-US"/>
              </w:rPr>
              <w:t>http</w:t>
            </w:r>
            <w:r w:rsidRPr="00346E5A">
              <w:rPr>
                <w:rFonts w:ascii="Times New Roman" w:hAnsi="Times New Roman" w:cs="Times New Roman"/>
              </w:rPr>
              <w:t>://</w:t>
            </w:r>
            <w:proofErr w:type="spellStart"/>
            <w:r w:rsidRPr="00346E5A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346E5A">
              <w:rPr>
                <w:rFonts w:ascii="Times New Roman" w:hAnsi="Times New Roman" w:cs="Times New Roman"/>
              </w:rPr>
              <w:t>.</w:t>
            </w:r>
            <w:proofErr w:type="spellStart"/>
            <w:r w:rsidRPr="00346E5A">
              <w:rPr>
                <w:rFonts w:ascii="Times New Roman" w:hAnsi="Times New Roman" w:cs="Times New Roman"/>
              </w:rPr>
              <w:t>ru</w:t>
            </w:r>
            <w:proofErr w:type="spellEnd"/>
            <w:r w:rsidRPr="00346E5A">
              <w:rPr>
                <w:rFonts w:ascii="Times New Roman" w:hAnsi="Times New Roman" w:cs="Times New Roman"/>
              </w:rPr>
              <w:t>.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</w:t>
            </w:r>
            <w:r w:rsidRPr="00346E5A">
              <w:rPr>
                <w:rFonts w:ascii="Times New Roman" w:hAnsi="Times New Roman" w:cs="Times New Roman"/>
              </w:rPr>
              <w:lastRenderedPageBreak/>
              <w:t xml:space="preserve">заявления о возврате задатка с приложением документа подтверждающего его оплату на электронную почту: </w:t>
            </w:r>
            <w:hyperlink r:id="rId9" w:history="1">
              <w:r w:rsidRPr="00346E5A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346E5A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346E5A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0" w:history="1">
              <w:r w:rsidRPr="00346E5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</w:t>
              </w:r>
              <w:proofErr w:type="spellStart"/>
              <w:r w:rsidRPr="00346E5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torgfit</w:t>
              </w:r>
              <w:proofErr w:type="spellEnd"/>
              <w:r w:rsidRPr="00346E5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346E5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ru</w:t>
              </w:r>
              <w:proofErr w:type="spellEnd"/>
              <w:r w:rsidRPr="00346E5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346E5A">
              <w:rPr>
                <w:rFonts w:ascii="Times New Roman" w:eastAsia="Times New Roman" w:hAnsi="Times New Roman" w:cs="Times New Roman"/>
                <w:color w:val="005BD1"/>
                <w:u w:val="single"/>
                <w:lang w:eastAsia="ru-RU"/>
              </w:rPr>
              <w:t>.</w:t>
            </w:r>
            <w:r w:rsidRPr="00346E5A">
              <w:rPr>
                <w:rFonts w:ascii="Times New Roman" w:hAnsi="Times New Roman" w:cs="Times New Roman"/>
              </w:rPr>
              <w:t xml:space="preserve"> 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346E5A" w:rsidRPr="00346E5A" w:rsidRDefault="00346E5A" w:rsidP="0065315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346E5A" w:rsidRPr="00346E5A" w:rsidRDefault="00346E5A" w:rsidP="00346E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6E5A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346E5A" w:rsidRPr="00346E5A" w:rsidRDefault="00346E5A">
      <w:pPr>
        <w:rPr>
          <w:rFonts w:ascii="Times New Roman" w:eastAsia="Times New Roman" w:hAnsi="Times New Roman" w:cs="Times New Roman"/>
          <w:b/>
        </w:rPr>
      </w:pPr>
    </w:p>
    <w:p w:rsidR="00346E5A" w:rsidRPr="00346E5A" w:rsidRDefault="00346E5A">
      <w:pPr>
        <w:rPr>
          <w:rFonts w:ascii="Times New Roman" w:eastAsia="Times New Roman" w:hAnsi="Times New Roman" w:cs="Times New Roman"/>
          <w:b/>
        </w:rPr>
      </w:pPr>
    </w:p>
    <w:p w:rsidR="0067658D" w:rsidRPr="00346E5A" w:rsidRDefault="008E5E6E" w:rsidP="00346E5A">
      <w:pPr>
        <w:jc w:val="center"/>
        <w:rPr>
          <w:rFonts w:ascii="Times New Roman" w:hAnsi="Times New Roman" w:cs="Times New Roman"/>
        </w:rPr>
      </w:pPr>
      <w:r w:rsidRPr="00346E5A">
        <w:rPr>
          <w:rFonts w:ascii="Times New Roman" w:eastAsia="Times New Roman" w:hAnsi="Times New Roman" w:cs="Times New Roman"/>
          <w:b/>
        </w:rPr>
        <w:t>Торги по извещению 1 состо</w:t>
      </w:r>
      <w:r w:rsidR="00040CD0" w:rsidRPr="00346E5A">
        <w:rPr>
          <w:rFonts w:ascii="Times New Roman" w:eastAsia="Times New Roman" w:hAnsi="Times New Roman" w:cs="Times New Roman"/>
          <w:b/>
        </w:rPr>
        <w:t>я</w:t>
      </w:r>
      <w:r w:rsidRPr="00346E5A">
        <w:rPr>
          <w:rFonts w:ascii="Times New Roman" w:eastAsia="Times New Roman" w:hAnsi="Times New Roman" w:cs="Times New Roman"/>
          <w:b/>
        </w:rPr>
        <w:t>тся 12.04.2021 в 12:30. Дата окончания приема заявок 07.0</w:t>
      </w:r>
      <w:r w:rsidR="00040CD0" w:rsidRPr="00346E5A">
        <w:rPr>
          <w:rFonts w:ascii="Times New Roman" w:eastAsia="Times New Roman" w:hAnsi="Times New Roman" w:cs="Times New Roman"/>
          <w:b/>
        </w:rPr>
        <w:t>4</w:t>
      </w:r>
      <w:r w:rsidRPr="00346E5A">
        <w:rPr>
          <w:rFonts w:ascii="Times New Roman" w:eastAsia="Times New Roman" w:hAnsi="Times New Roman" w:cs="Times New Roman"/>
          <w:b/>
        </w:rPr>
        <w:t>.2021 до 20:00</w:t>
      </w:r>
      <w:r w:rsidR="00346E5A" w:rsidRPr="00346E5A">
        <w:rPr>
          <w:rFonts w:ascii="Times New Roman" w:eastAsia="Times New Roman" w:hAnsi="Times New Roman" w:cs="Times New Roman"/>
          <w:b/>
        </w:rPr>
        <w:t>. Дата начала подачи заявок 12.03.2021 в 20:00</w:t>
      </w:r>
    </w:p>
    <w:p w:rsidR="0067658D" w:rsidRPr="00346E5A" w:rsidRDefault="008E5E6E" w:rsidP="00346E5A">
      <w:pPr>
        <w:jc w:val="center"/>
        <w:rPr>
          <w:rFonts w:ascii="Times New Roman" w:hAnsi="Times New Roman" w:cs="Times New Roman"/>
        </w:rPr>
      </w:pPr>
      <w:r w:rsidRPr="00346E5A">
        <w:rPr>
          <w:rFonts w:ascii="Times New Roman" w:eastAsia="Times New Roman" w:hAnsi="Times New Roman" w:cs="Times New Roman"/>
          <w:b/>
        </w:rPr>
        <w:t>Извещение № 1 первичные торги (арестованное недвижимое имущество)</w:t>
      </w:r>
    </w:p>
    <w:p w:rsidR="0067658D" w:rsidRPr="00346E5A" w:rsidRDefault="008E5E6E">
      <w:pPr>
        <w:rPr>
          <w:rFonts w:ascii="Times New Roman" w:hAnsi="Times New Roman" w:cs="Times New Roman"/>
        </w:rPr>
      </w:pPr>
      <w:r w:rsidRPr="00346E5A">
        <w:rPr>
          <w:rFonts w:ascii="Times New Roman" w:hAnsi="Times New Roman" w:cs="Times New Roman"/>
        </w:rPr>
        <w:br/>
      </w:r>
    </w:p>
    <w:p w:rsidR="0067658D" w:rsidRPr="00346E5A" w:rsidRDefault="008E5E6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46E5A">
        <w:rPr>
          <w:rFonts w:ascii="Times New Roman" w:eastAsia="Calibri" w:hAnsi="Times New Roman" w:cs="Times New Roman"/>
        </w:rPr>
        <w:t xml:space="preserve">Право аренды земельного участка, </w:t>
      </w:r>
      <w:proofErr w:type="spellStart"/>
      <w:r w:rsidRPr="00346E5A">
        <w:rPr>
          <w:rFonts w:ascii="Times New Roman" w:eastAsia="Calibri" w:hAnsi="Times New Roman" w:cs="Times New Roman"/>
        </w:rPr>
        <w:t>расп</w:t>
      </w:r>
      <w:proofErr w:type="spellEnd"/>
      <w:r w:rsidRPr="00346E5A">
        <w:rPr>
          <w:rFonts w:ascii="Times New Roman" w:eastAsia="Calibri" w:hAnsi="Times New Roman" w:cs="Times New Roman"/>
        </w:rPr>
        <w:t xml:space="preserve">. по ад.: МО, </w:t>
      </w:r>
      <w:proofErr w:type="spellStart"/>
      <w:r w:rsidRPr="00346E5A">
        <w:rPr>
          <w:rFonts w:ascii="Times New Roman" w:eastAsia="Calibri" w:hAnsi="Times New Roman" w:cs="Times New Roman"/>
        </w:rPr>
        <w:t>Мытищинский</w:t>
      </w:r>
      <w:proofErr w:type="spellEnd"/>
      <w:r w:rsidRPr="00346E5A">
        <w:rPr>
          <w:rFonts w:ascii="Times New Roman" w:eastAsia="Calibri" w:hAnsi="Times New Roman" w:cs="Times New Roman"/>
        </w:rPr>
        <w:t xml:space="preserve"> р-н, </w:t>
      </w:r>
      <w:proofErr w:type="spellStart"/>
      <w:r w:rsidRPr="00346E5A">
        <w:rPr>
          <w:rFonts w:ascii="Times New Roman" w:eastAsia="Calibri" w:hAnsi="Times New Roman" w:cs="Times New Roman"/>
        </w:rPr>
        <w:t>г.п</w:t>
      </w:r>
      <w:proofErr w:type="spellEnd"/>
      <w:r w:rsidRPr="00346E5A">
        <w:rPr>
          <w:rFonts w:ascii="Times New Roman" w:eastAsia="Calibri" w:hAnsi="Times New Roman" w:cs="Times New Roman"/>
        </w:rPr>
        <w:t xml:space="preserve">. Мытищи, пос. Нагорное, общ. пл. 29 807 </w:t>
      </w:r>
      <w:proofErr w:type="spellStart"/>
      <w:r w:rsidRPr="00346E5A">
        <w:rPr>
          <w:rFonts w:ascii="Times New Roman" w:eastAsia="Calibri" w:hAnsi="Times New Roman" w:cs="Times New Roman"/>
        </w:rPr>
        <w:t>кв.м</w:t>
      </w:r>
      <w:proofErr w:type="spellEnd"/>
      <w:r w:rsidRPr="00346E5A">
        <w:rPr>
          <w:rFonts w:ascii="Times New Roman" w:eastAsia="Calibri" w:hAnsi="Times New Roman" w:cs="Times New Roman"/>
        </w:rPr>
        <w:t>., к/н 50:12:0080511:4 по договору аренды земли №3380 от 28.07.2003 г. Н/ц 90733000р. Собственник: ООО "ТЕХНОПРОМ" (ИНН: 5029065000) П.72-1</w:t>
      </w:r>
    </w:p>
    <w:p w:rsidR="00346E5A" w:rsidRPr="00346E5A" w:rsidRDefault="00346E5A">
      <w:pPr>
        <w:rPr>
          <w:rFonts w:ascii="Times New Roman" w:hAnsi="Times New Roman" w:cs="Times New Roman"/>
        </w:rPr>
      </w:pPr>
    </w:p>
    <w:p w:rsidR="00346E5A" w:rsidRPr="00346E5A" w:rsidRDefault="00346E5A" w:rsidP="00346E5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346E5A">
        <w:rPr>
          <w:rFonts w:ascii="Times New Roman" w:eastAsia="Calibri" w:hAnsi="Times New Roman" w:cs="Times New Roman"/>
        </w:rPr>
        <w:t xml:space="preserve">По извещению № 1 задаток </w:t>
      </w:r>
      <w:r w:rsidR="00D039A3">
        <w:rPr>
          <w:rFonts w:ascii="Times New Roman" w:eastAsia="Calibri" w:hAnsi="Times New Roman" w:cs="Times New Roman"/>
        </w:rPr>
        <w:t>1</w:t>
      </w:r>
      <w:r w:rsidRPr="00346E5A">
        <w:rPr>
          <w:rFonts w:ascii="Times New Roman" w:eastAsia="Calibri" w:hAnsi="Times New Roman" w:cs="Times New Roman"/>
        </w:rPr>
        <w:t xml:space="preserve">0% от начальной цены имущества. Порядок внесения и возврата задатка размещен на сайтах: www.torgi.gov.ru, </w:t>
      </w:r>
      <w:r w:rsidRPr="00346E5A">
        <w:rPr>
          <w:rFonts w:ascii="Times New Roman" w:hAnsi="Times New Roman" w:cs="Times New Roman"/>
        </w:rPr>
        <w:t>https://arest.tenderstandart.ru/</w:t>
      </w:r>
      <w:r w:rsidRPr="00346E5A">
        <w:rPr>
          <w:rFonts w:ascii="Times New Roman" w:eastAsia="Calibri" w:hAnsi="Times New Roman" w:cs="Times New Roman"/>
        </w:rPr>
        <w:t xml:space="preserve">. Торги проходят в форме аукциона, открытого по составу участников и открытого по форме подачи ценового предложения (Шаг аукциона </w:t>
      </w:r>
      <w:r w:rsidR="00D039A3">
        <w:rPr>
          <w:rFonts w:ascii="Times New Roman" w:eastAsia="Calibri" w:hAnsi="Times New Roman" w:cs="Times New Roman"/>
        </w:rPr>
        <w:t>10000</w:t>
      </w:r>
      <w:r w:rsidRPr="00346E5A">
        <w:rPr>
          <w:rFonts w:ascii="Times New Roman" w:eastAsia="Calibri" w:hAnsi="Times New Roman" w:cs="Times New Roman"/>
        </w:rPr>
        <w:t xml:space="preserve"> руб.) на (ЭТП) в сети Интернет (</w:t>
      </w:r>
      <w:r w:rsidRPr="00346E5A">
        <w:rPr>
          <w:rFonts w:ascii="Times New Roman" w:hAnsi="Times New Roman" w:cs="Times New Roman"/>
        </w:rPr>
        <w:t>https://arest.tenderstandart.ru/</w:t>
      </w:r>
      <w:r w:rsidRPr="00346E5A">
        <w:rPr>
          <w:rFonts w:ascii="Times New Roman" w:eastAsia="Calibri" w:hAnsi="Times New Roman" w:cs="Times New Roman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346E5A">
        <w:rPr>
          <w:rFonts w:ascii="Times New Roman" w:eastAsia="Calibri" w:hAnsi="Times New Roman" w:cs="Times New Roman"/>
        </w:rPr>
        <w:t>Документация»  и</w:t>
      </w:r>
      <w:proofErr w:type="gramEnd"/>
      <w:r w:rsidRPr="00346E5A">
        <w:rPr>
          <w:rFonts w:ascii="Times New Roman" w:eastAsia="Calibri" w:hAnsi="Times New Roman" w:cs="Times New Roman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r w:rsidRPr="00346E5A">
        <w:rPr>
          <w:rFonts w:ascii="Times New Roman" w:hAnsi="Times New Roman" w:cs="Times New Roman"/>
        </w:rPr>
        <w:t>https://arest.tend</w:t>
      </w:r>
      <w:bookmarkStart w:id="0" w:name="_GoBack"/>
      <w:bookmarkEnd w:id="0"/>
      <w:r w:rsidRPr="00346E5A">
        <w:rPr>
          <w:rFonts w:ascii="Times New Roman" w:hAnsi="Times New Roman" w:cs="Times New Roman"/>
        </w:rPr>
        <w:t>erstandart.ru/</w:t>
      </w:r>
    </w:p>
    <w:p w:rsidR="0067658D" w:rsidRDefault="008E5E6E">
      <w:r>
        <w:br/>
      </w:r>
    </w:p>
    <w:sectPr w:rsidR="0067658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CE900B2A">
      <w:start w:val="1"/>
      <w:numFmt w:val="decimal"/>
      <w:lvlText w:val="%1."/>
      <w:lvlJc w:val="left"/>
      <w:pPr>
        <w:ind w:left="360" w:hanging="360"/>
      </w:pPr>
    </w:lvl>
    <w:lvl w:ilvl="1" w:tplc="8948F80C">
      <w:start w:val="1"/>
      <w:numFmt w:val="lowerLetter"/>
      <w:lvlText w:val="%2."/>
      <w:lvlJc w:val="left"/>
      <w:pPr>
        <w:ind w:left="720" w:hanging="360"/>
      </w:pPr>
    </w:lvl>
    <w:lvl w:ilvl="2" w:tplc="7B04B7B8">
      <w:start w:val="1"/>
      <w:numFmt w:val="lowerRoman"/>
      <w:lvlText w:val="%3."/>
      <w:lvlJc w:val="left"/>
      <w:pPr>
        <w:ind w:left="1080" w:hanging="360"/>
      </w:pPr>
    </w:lvl>
    <w:lvl w:ilvl="3" w:tplc="AD86A0D4">
      <w:start w:val="1"/>
      <w:numFmt w:val="decimal"/>
      <w:lvlText w:val="%4)"/>
      <w:lvlJc w:val="left"/>
      <w:pPr>
        <w:ind w:left="1440" w:hanging="360"/>
      </w:pPr>
    </w:lvl>
    <w:lvl w:ilvl="4" w:tplc="5A56244E">
      <w:start w:val="1"/>
      <w:numFmt w:val="lowerLetter"/>
      <w:lvlText w:val="%5)"/>
      <w:lvlJc w:val="left"/>
      <w:pPr>
        <w:ind w:left="1800" w:hanging="360"/>
      </w:pPr>
    </w:lvl>
    <w:lvl w:ilvl="5" w:tplc="32A2C8B4">
      <w:start w:val="1"/>
      <w:numFmt w:val="lowerRoman"/>
      <w:lvlText w:val="%6)"/>
      <w:lvlJc w:val="left"/>
      <w:pPr>
        <w:ind w:left="2160" w:hanging="360"/>
      </w:pPr>
    </w:lvl>
    <w:lvl w:ilvl="6" w:tplc="4274C4A2">
      <w:start w:val="1"/>
      <w:numFmt w:val="decimal"/>
      <w:lvlText w:val="(%7)"/>
      <w:lvlJc w:val="left"/>
      <w:pPr>
        <w:ind w:left="2520" w:hanging="360"/>
      </w:pPr>
    </w:lvl>
    <w:lvl w:ilvl="7" w:tplc="1108AB9E">
      <w:start w:val="1"/>
      <w:numFmt w:val="lowerLetter"/>
      <w:lvlText w:val="(%8)"/>
      <w:lvlJc w:val="left"/>
      <w:pPr>
        <w:ind w:left="2880" w:hanging="360"/>
      </w:pPr>
    </w:lvl>
    <w:lvl w:ilvl="8" w:tplc="4C3E7114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0CD0"/>
    <w:rsid w:val="001915A3"/>
    <w:rsid w:val="00217F62"/>
    <w:rsid w:val="00346E5A"/>
    <w:rsid w:val="0067658D"/>
    <w:rsid w:val="008E5E6E"/>
    <w:rsid w:val="00A906D8"/>
    <w:rsid w:val="00AB5A74"/>
    <w:rsid w:val="00D039A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F4EE"/>
  <w15:docId w15:val="{96902CEB-01A0-40EF-A4AF-7162F76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346E5A"/>
    <w:rPr>
      <w:color w:val="0563C1" w:themeColor="hyperlink"/>
      <w:u w:val="single"/>
    </w:rPr>
  </w:style>
  <w:style w:type="paragraph" w:styleId="a4">
    <w:name w:val="No Spacing"/>
    <w:uiPriority w:val="1"/>
    <w:qFormat/>
    <w:rsid w:val="00346E5A"/>
  </w:style>
  <w:style w:type="paragraph" w:customStyle="1" w:styleId="s1">
    <w:name w:val="s_1"/>
    <w:basedOn w:val="a"/>
    <w:rsid w:val="00346E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f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fi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torgf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fittb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2021-03-12T08:33:00Z</dcterms:created>
  <dcterms:modified xsi:type="dcterms:W3CDTF">2021-03-12T15:00:00Z</dcterms:modified>
</cp:coreProperties>
</file>