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B1" w:rsidRPr="00611656" w:rsidRDefault="00A43BB1" w:rsidP="00A43BB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56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Pr="00611656">
        <w:rPr>
          <w:rFonts w:ascii="Times New Roman" w:hAnsi="Times New Roman" w:cs="Times New Roman"/>
          <w:b/>
          <w:sz w:val="24"/>
          <w:szCs w:val="24"/>
        </w:rPr>
        <w:t>Фиттбер</w:t>
      </w:r>
      <w:proofErr w:type="spellEnd"/>
      <w:r w:rsidRPr="0061165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11656">
        <w:rPr>
          <w:rFonts w:ascii="Times New Roman" w:hAnsi="Times New Roman" w:cs="Times New Roman"/>
          <w:sz w:val="24"/>
          <w:szCs w:val="24"/>
        </w:rPr>
        <w:t xml:space="preserve">(Организатор торгов (аукциона) (108811, г. Москва, Киевское шоссе 22-й км (п. Московский), </w:t>
      </w:r>
      <w:proofErr w:type="spellStart"/>
      <w:r w:rsidRPr="00611656">
        <w:rPr>
          <w:rFonts w:ascii="Times New Roman" w:hAnsi="Times New Roman" w:cs="Times New Roman"/>
          <w:sz w:val="24"/>
          <w:szCs w:val="24"/>
        </w:rPr>
        <w:t>домовол</w:t>
      </w:r>
      <w:proofErr w:type="spellEnd"/>
      <w:r w:rsidRPr="00611656">
        <w:rPr>
          <w:rFonts w:ascii="Times New Roman" w:hAnsi="Times New Roman" w:cs="Times New Roman"/>
          <w:sz w:val="24"/>
          <w:szCs w:val="24"/>
        </w:rPr>
        <w:t>. 4, стр. 1, блок Б, 9 этаж, офис 908/34Б), ИНН 5003090280), тел. +7 969 342 59 99, E-</w:t>
      </w:r>
      <w:proofErr w:type="spellStart"/>
      <w:r w:rsidRPr="0061165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11656">
        <w:rPr>
          <w:rFonts w:ascii="Times New Roman" w:hAnsi="Times New Roman" w:cs="Times New Roman"/>
          <w:sz w:val="24"/>
          <w:szCs w:val="24"/>
        </w:rPr>
        <w:t>: rufittber@gmail.com</w:t>
      </w:r>
      <w:r w:rsidRPr="0061165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11656">
        <w:rPr>
          <w:rFonts w:ascii="Times New Roman" w:hAnsi="Times New Roman" w:cs="Times New Roman"/>
          <w:sz w:val="24"/>
          <w:szCs w:val="24"/>
        </w:rPr>
        <w:t xml:space="preserve"> как организатор торгов, действующий на основании Гос. контракта № </w:t>
      </w:r>
      <w:r w:rsidRPr="0061165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50-05/356</w:t>
      </w:r>
      <w:r w:rsidRPr="00611656">
        <w:rPr>
          <w:rFonts w:ascii="Times New Roman" w:hAnsi="Times New Roman" w:cs="Times New Roman"/>
          <w:sz w:val="24"/>
          <w:szCs w:val="24"/>
        </w:rPr>
        <w:t xml:space="preserve"> от 11.12.2020, на основании поручений Территориального управления Федерального агентства по управлению государственным имуществом в Московской области (Уполномоченный орган),</w:t>
      </w:r>
      <w:r w:rsidRPr="006116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11656">
        <w:rPr>
          <w:rFonts w:ascii="Times New Roman" w:hAnsi="Times New Roman" w:cs="Times New Roman"/>
          <w:sz w:val="24"/>
          <w:szCs w:val="24"/>
        </w:rPr>
        <w:t xml:space="preserve">проводит торги </w:t>
      </w:r>
      <w:r w:rsidRPr="00611656">
        <w:rPr>
          <w:rFonts w:ascii="Times New Roman" w:hAnsi="Times New Roman" w:cs="Times New Roman"/>
          <w:color w:val="000000"/>
          <w:sz w:val="24"/>
          <w:szCs w:val="24"/>
        </w:rPr>
        <w:t xml:space="preserve">в форме аукциона, открытого по составу участников. </w:t>
      </w:r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www</w:t>
      </w:r>
      <w:proofErr w:type="spellEnd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torgi</w:t>
      </w:r>
      <w:proofErr w:type="spellEnd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gov</w:t>
      </w:r>
      <w:proofErr w:type="spellEnd"/>
      <w:r w:rsidRPr="006116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116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Аукцион проводится в сети Интернет на сайте Электронной торговой площадки ООО «Южная коммерческая система» (ЭТП) по адресу: </w:t>
      </w:r>
      <w:hyperlink r:id="rId5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ООО </w:t>
      </w: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“</w:t>
      </w:r>
      <w:proofErr w:type="spellStart"/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ТендерСтандарт</w:t>
      </w:r>
      <w:proofErr w:type="spellEnd"/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”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(ЭТП) по адресу: </w:t>
      </w:r>
      <w:hyperlink r:id="rId6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r w:rsidRPr="00DC3313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ООО «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СТЭП</w:t>
      </w:r>
      <w:r w:rsidRPr="00DC3313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» (ЭТП) по адресу: </w:t>
      </w:r>
      <w:hyperlink r:id="rId7" w:history="1">
        <w:hyperlink r:id="rId8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A43BB1" w:rsidRPr="00611656" w:rsidRDefault="00A43BB1" w:rsidP="00A43BB1">
      <w:pPr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Претендент должен ознакомится с Регламентом, принять условия ЭТП и пройти регистрацию на ЭТП.</w:t>
      </w:r>
    </w:p>
    <w:p w:rsidR="00A43BB1" w:rsidRPr="00611656" w:rsidRDefault="00A43BB1" w:rsidP="00A43BB1">
      <w:pPr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В случае, если претендент был ранее зарегистрирован на ЭТП и его регистрация является на дату торгов актуальной, повторная регистрация не требуется.</w:t>
      </w:r>
    </w:p>
    <w:p w:rsidR="00A43BB1" w:rsidRPr="00611656" w:rsidRDefault="00A43BB1" w:rsidP="00A43BB1">
      <w:pPr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После регистрации на ЭТП претендент направляет оператору ЭТП заявку и прилагаемые к ней документы в соответствии с требованиями, указанными в настоящем Извещении.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eastAsia="Times New Roman" w:hAnsi="Times New Roman" w:cs="Times New Roman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hyperlink r:id="rId9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10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11" w:history="1">
        <w:hyperlink r:id="rId12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  <w:r w:rsidRPr="00611656">
        <w:rPr>
          <w:rFonts w:ascii="Times New Roman" w:hAnsi="Times New Roman" w:cs="Times New Roman"/>
          <w:u w:val="single"/>
        </w:rPr>
        <w:t>.</w:t>
      </w:r>
      <w:r w:rsidRPr="00611656">
        <w:rPr>
          <w:rFonts w:ascii="Times New Roman" w:eastAsia="Times New Roman" w:hAnsi="Times New Roman" w:cs="Times New Roman"/>
        </w:rPr>
        <w:t xml:space="preserve"> Заявители должны ознакомиться с Извещением и Регламентом до подачи заявки на участие в торгах.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hAnsi="Times New Roman" w:cs="Times New Roman"/>
        </w:rPr>
        <w:t xml:space="preserve">Подача заявки для участия в торгах осуществляется в виде </w:t>
      </w:r>
      <w:proofErr w:type="spellStart"/>
      <w:r w:rsidRPr="00611656">
        <w:rPr>
          <w:rFonts w:ascii="Times New Roman" w:hAnsi="Times New Roman" w:cs="Times New Roman"/>
        </w:rPr>
        <w:t>сканобраза</w:t>
      </w:r>
      <w:proofErr w:type="spellEnd"/>
      <w:r w:rsidRPr="00611656">
        <w:rPr>
          <w:rFonts w:ascii="Times New Roman" w:hAnsi="Times New Roman" w:cs="Times New Roman"/>
        </w:rPr>
        <w:t xml:space="preserve"> строго в формате </w:t>
      </w:r>
      <w:r w:rsidRPr="00611656">
        <w:rPr>
          <w:rFonts w:ascii="Times New Roman" w:hAnsi="Times New Roman" w:cs="Times New Roman"/>
          <w:lang w:val="en-US"/>
        </w:rPr>
        <w:t>PDF</w:t>
      </w:r>
      <w:r w:rsidRPr="00611656">
        <w:rPr>
          <w:rFonts w:ascii="Times New Roman" w:hAnsi="Times New Roman" w:cs="Times New Roman"/>
        </w:rPr>
        <w:t xml:space="preserve"> </w:t>
      </w:r>
      <w:r w:rsidRPr="00611656">
        <w:rPr>
          <w:rFonts w:ascii="Times New Roman" w:hAnsi="Times New Roman" w:cs="Times New Roman"/>
          <w:shd w:val="clear" w:color="auto" w:fill="FFFFFF"/>
        </w:rPr>
        <w:t xml:space="preserve">и принимается в электронном виде, подписанным действительной электронной подписью (ЭП) Заявителя </w:t>
      </w:r>
      <w:r w:rsidRPr="00611656">
        <w:rPr>
          <w:rFonts w:ascii="Times New Roman" w:hAnsi="Times New Roman" w:cs="Times New Roman"/>
        </w:rPr>
        <w:t>в срок подачи заявок, установленном в настоящем Извещении и на сайте: </w:t>
      </w:r>
      <w:hyperlink r:id="rId13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14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15" w:history="1">
        <w:hyperlink r:id="rId16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hAnsi="Times New Roman" w:cs="Times New Roman"/>
          <w:u w:val="single"/>
        </w:rPr>
        <w:t>.</w:t>
      </w:r>
      <w:r w:rsidRPr="00611656">
        <w:rPr>
          <w:rFonts w:ascii="Times New Roman" w:hAnsi="Times New Roman" w:cs="Times New Roman"/>
        </w:rPr>
        <w:t xml:space="preserve"> Заявка должна соответствовать установленной Организатором торгов Форме, которая размещена на официальном сайте: </w:t>
      </w:r>
      <w:hyperlink r:id="rId17" w:history="1">
        <w:r w:rsidRPr="00611656">
          <w:rPr>
            <w:rStyle w:val="a3"/>
            <w:rFonts w:ascii="Times New Roman" w:hAnsi="Times New Roman" w:cs="Times New Roman"/>
          </w:rPr>
          <w:t>www.torgi.gov.ru</w:t>
        </w:r>
      </w:hyperlink>
      <w:r w:rsidRPr="00611656">
        <w:rPr>
          <w:rFonts w:ascii="Times New Roman" w:hAnsi="Times New Roman" w:cs="Times New Roman"/>
          <w:color w:val="000000" w:themeColor="text1"/>
        </w:rPr>
        <w:t xml:space="preserve"> </w:t>
      </w:r>
      <w:r w:rsidRPr="00611656">
        <w:rPr>
          <w:rFonts w:ascii="Times New Roman" w:hAnsi="Times New Roman" w:cs="Times New Roman"/>
        </w:rPr>
        <w:t>в разделе «Документация», на сайте ЭТП</w:t>
      </w:r>
      <w:r w:rsidRPr="00611656">
        <w:rPr>
          <w:rFonts w:ascii="Times New Roman" w:eastAsia="Times New Roman" w:hAnsi="Times New Roman" w:cs="Times New Roman"/>
        </w:rPr>
        <w:t xml:space="preserve">: </w:t>
      </w:r>
      <w:hyperlink r:id="rId18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19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20" w:history="1">
        <w:hyperlink r:id="rId21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A43BB1" w:rsidRPr="00611656" w:rsidRDefault="00A43BB1" w:rsidP="00A43BB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165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11656">
        <w:rPr>
          <w:rFonts w:ascii="Times New Roman" w:hAnsi="Times New Roman" w:cs="Times New Roman"/>
          <w:sz w:val="24"/>
          <w:szCs w:val="24"/>
          <w:lang w:eastAsia="ru-RU"/>
        </w:rPr>
        <w:t>и сайте</w:t>
      </w:r>
      <w:r w:rsidRPr="0061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Организатора торгов: </w:t>
      </w:r>
      <w:hyperlink r:id="rId22" w:history="1"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Pr="0061165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torgfit</w:t>
        </w:r>
        <w:proofErr w:type="spellEnd"/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6116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Pr="00611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611656">
        <w:rPr>
          <w:rFonts w:ascii="Times New Roman" w:eastAsia="Times New Roman" w:hAnsi="Times New Roman" w:cs="Times New Roman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611656">
        <w:rPr>
          <w:rFonts w:ascii="Times New Roman" w:eastAsia="Times New Roman" w:hAnsi="Times New Roman" w:cs="Times New Roman"/>
        </w:rPr>
        <w:t>юрлиц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611656">
        <w:rPr>
          <w:rFonts w:ascii="Times New Roman" w:eastAsia="Times New Roman" w:hAnsi="Times New Roman" w:cs="Times New Roman"/>
        </w:rPr>
        <w:t>юрлица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611656">
        <w:rPr>
          <w:rFonts w:ascii="Times New Roman" w:eastAsia="Times New Roman" w:hAnsi="Times New Roman" w:cs="Times New Roman"/>
        </w:rPr>
        <w:t>юрстатуса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. Заявители также предоставляют анкету-сведения размещенную на сайтах: </w:t>
      </w:r>
      <w:hyperlink r:id="rId23" w:history="1">
        <w:r w:rsidRPr="00611656">
          <w:rPr>
            <w:rStyle w:val="a3"/>
            <w:rFonts w:ascii="Times New Roman" w:hAnsi="Times New Roman" w:cs="Times New Roman"/>
          </w:rPr>
          <w:t>www.torgi.gov.ru</w:t>
        </w:r>
      </w:hyperlink>
      <w:r w:rsidRPr="00611656">
        <w:rPr>
          <w:rFonts w:ascii="Times New Roman" w:hAnsi="Times New Roman" w:cs="Times New Roman"/>
        </w:rPr>
        <w:t xml:space="preserve">, </w:t>
      </w:r>
      <w:hyperlink r:id="rId24" w:history="1">
        <w:r w:rsidRPr="00611656">
          <w:rPr>
            <w:rStyle w:val="a3"/>
            <w:rFonts w:ascii="Times New Roman" w:hAnsi="Times New Roman" w:cs="Times New Roman"/>
          </w:rPr>
          <w:t>http://</w:t>
        </w:r>
        <w:r w:rsidRPr="00611656">
          <w:rPr>
            <w:rStyle w:val="a3"/>
            <w:rFonts w:ascii="Times New Roman" w:hAnsi="Times New Roman" w:cs="Times New Roman"/>
            <w:lang w:val="en-US"/>
          </w:rPr>
          <w:t>torgfit</w:t>
        </w:r>
        <w:r w:rsidRPr="00611656">
          <w:rPr>
            <w:rStyle w:val="a3"/>
            <w:rFonts w:ascii="Times New Roman" w:hAnsi="Times New Roman" w:cs="Times New Roman"/>
          </w:rPr>
          <w:t>.ru/</w:t>
        </w:r>
      </w:hyperlink>
      <w:r w:rsidRPr="00611656">
        <w:rPr>
          <w:rFonts w:ascii="Times New Roman" w:eastAsia="Times New Roman" w:hAnsi="Times New Roman" w:cs="Times New Roman"/>
        </w:rPr>
        <w:t>, </w:t>
      </w:r>
      <w:hyperlink r:id="rId25" w:history="1">
        <w:r w:rsidRPr="00982EA0">
          <w:rPr>
            <w:rStyle w:val="a3"/>
            <w:rFonts w:ascii="Times New Roman" w:hAnsi="Times New Roman" w:cs="Times New Roman"/>
            <w:bdr w:val="none" w:sz="0" w:space="0" w:color="auto" w:frame="1"/>
          </w:rPr>
          <w:t>http://www.ucs-torg.ru/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hyperlink r:id="rId26" w:history="1">
        <w:r w:rsidRPr="00933E54">
          <w:rPr>
            <w:rStyle w:val="a3"/>
            <w:rFonts w:ascii="Times New Roman" w:hAnsi="Times New Roman" w:cs="Times New Roman"/>
          </w:rPr>
          <w:t>https://arest.tenderstandart.ru/</w:t>
        </w:r>
      </w:hyperlink>
      <w:r>
        <w:rPr>
          <w:rFonts w:ascii="Times New Roman" w:hAnsi="Times New Roman" w:cs="Times New Roman"/>
        </w:rPr>
        <w:t xml:space="preserve">; </w:t>
      </w:r>
      <w:hyperlink r:id="rId27" w:history="1">
        <w:hyperlink r:id="rId28" w:history="1">
          <w:r w:rsidRPr="00DC3313">
            <w:rPr>
              <w:rStyle w:val="a3"/>
              <w:rFonts w:ascii="Times New Roman" w:eastAsia="Calibri" w:hAnsi="Times New Roman" w:cs="Times New Roman"/>
            </w:rPr>
            <w:t>http://el-torg.net</w:t>
          </w:r>
        </w:hyperlink>
      </w:hyperlink>
    </w:p>
    <w:p w:rsidR="00A43BB1" w:rsidRPr="00611656" w:rsidRDefault="00A43BB1" w:rsidP="00A43BB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611656">
        <w:rPr>
          <w:rFonts w:ascii="Times New Roman" w:eastAsia="Times New Roman" w:hAnsi="Times New Roman" w:cs="Times New Roman"/>
        </w:rPr>
        <w:t xml:space="preserve">в соотв. с ФЗ-№115 от 07.08.2001. Если Заявка подается представителем претендента 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611656">
        <w:rPr>
          <w:rFonts w:ascii="Times New Roman" w:eastAsia="Times New Roman" w:hAnsi="Times New Roman" w:cs="Times New Roman"/>
        </w:rPr>
        <w:t>сканобразов</w:t>
      </w:r>
      <w:proofErr w:type="spellEnd"/>
      <w:r w:rsidRPr="00611656">
        <w:rPr>
          <w:rFonts w:ascii="Times New Roman" w:eastAsia="Times New Roman" w:hAnsi="Times New Roman" w:cs="Times New Roman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611656">
        <w:rPr>
          <w:rFonts w:ascii="Times New Roman" w:eastAsia="Times New Roman" w:hAnsi="Times New Roman" w:cs="Times New Roman"/>
        </w:rPr>
        <w:t>юрлиц</w:t>
      </w:r>
      <w:proofErr w:type="spellEnd"/>
      <w:r w:rsidRPr="00611656">
        <w:rPr>
          <w:rFonts w:ascii="Times New Roman" w:eastAsia="Times New Roman" w:hAnsi="Times New Roman" w:cs="Times New Roman"/>
        </w:rPr>
        <w:t>).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lastRenderedPageBreak/>
        <w:t xml:space="preserve">К участию в аукционе допускаются физические, юридические лица и ИП, </w:t>
      </w: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полностью оплатившие сумму задатка, </w:t>
      </w:r>
      <w:r w:rsidRPr="00611656">
        <w:rPr>
          <w:rFonts w:ascii="Times New Roman" w:hAnsi="Times New Roman" w:cs="Times New Roman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Согласно п.5 ст. 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A43BB1" w:rsidRPr="00611656" w:rsidRDefault="00A43BB1" w:rsidP="00A43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Претендент не допускается к участию в аукционе, в том числе по следующим основаниям:</w:t>
      </w:r>
    </w:p>
    <w:p w:rsidR="00A43BB1" w:rsidRPr="00611656" w:rsidRDefault="00A43BB1" w:rsidP="00A43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- подача Заявки на участие в торгах и прилагаемые к ней документы нарушают срок, установленный в информационном извещении;</w:t>
      </w:r>
    </w:p>
    <w:p w:rsidR="00A43BB1" w:rsidRPr="00611656" w:rsidRDefault="00A43BB1" w:rsidP="00A43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- подача предусмотренных информационным извещением документов, не соответствующих требованиям, установленным законодательством Российской Федерации и информационным сообщением,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</w:t>
      </w:r>
    </w:p>
    <w:p w:rsidR="00A43BB1" w:rsidRPr="00611656" w:rsidRDefault="00A43BB1" w:rsidP="00A43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>- заявка подана лицом, не уполномоченным претендентом на осуществление таких действий;</w:t>
      </w:r>
    </w:p>
    <w:p w:rsidR="00A43BB1" w:rsidRPr="00611656" w:rsidRDefault="00A43BB1" w:rsidP="00A43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</w:rPr>
      </w:pPr>
      <w:r w:rsidRPr="00611656">
        <w:rPr>
          <w:bCs/>
          <w:color w:val="000000" w:themeColor="text1"/>
        </w:rPr>
        <w:t xml:space="preserve">- не подтверждено Продавцом (ТУ </w:t>
      </w:r>
      <w:proofErr w:type="spellStart"/>
      <w:r w:rsidRPr="00611656">
        <w:rPr>
          <w:bCs/>
          <w:color w:val="000000" w:themeColor="text1"/>
        </w:rPr>
        <w:t>Росимущества</w:t>
      </w:r>
      <w:proofErr w:type="spellEnd"/>
      <w:r w:rsidRPr="00611656">
        <w:rPr>
          <w:bCs/>
          <w:color w:val="000000" w:themeColor="text1"/>
        </w:rPr>
        <w:t xml:space="preserve"> в Московской области) поступление задатка на счет, указанный в информационном сообщении о проведении аукциона, а также если сумма оплаченного задатка не соответствует установленному размеру в Извещении. Организатор торгов самостоятельно получает такое подтверждение.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</w:rPr>
        <w:t>Победителем торгов (аукциона) признается Участник, который предложил наибольшую цену за реализуемое на торгах имущество.</w:t>
      </w:r>
    </w:p>
    <w:p w:rsidR="00A43BB1" w:rsidRPr="00611656" w:rsidRDefault="00A43BB1" w:rsidP="00A43B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В день проведения торгов, с победителем подписывается в электронном </w:t>
      </w:r>
      <w:proofErr w:type="gramStart"/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виде  протокол</w:t>
      </w:r>
      <w:proofErr w:type="gramEnd"/>
      <w:r w:rsidRPr="0061165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о результатах (итогах) проведения торгов.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43BB1" w:rsidRPr="00611656" w:rsidTr="00693376"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1656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Расходы по государственной регистрации перехода права собственности на имущество возлагаются на победителя.</w:t>
            </w:r>
            <w:r w:rsidRPr="006116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11656">
              <w:rPr>
                <w:rFonts w:ascii="Times New Roman" w:hAnsi="Times New Roman" w:cs="Times New Roman"/>
                <w:b/>
              </w:rPr>
              <w:t>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органа: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A43BB1" w:rsidRPr="00611656" w:rsidRDefault="00A43BB1" w:rsidP="006933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 xml:space="preserve">Получатель – УФК по Московской области (ТУ </w:t>
            </w:r>
            <w:proofErr w:type="spellStart"/>
            <w:r w:rsidRPr="00611656">
              <w:rPr>
                <w:rFonts w:ascii="Times New Roman" w:hAnsi="Times New Roman" w:cs="Times New Roman"/>
                <w:bCs/>
              </w:rPr>
              <w:t>Росимущества</w:t>
            </w:r>
            <w:proofErr w:type="spellEnd"/>
            <w:r w:rsidRPr="00611656">
              <w:rPr>
                <w:rFonts w:ascii="Times New Roman" w:hAnsi="Times New Roman" w:cs="Times New Roman"/>
                <w:bCs/>
              </w:rPr>
              <w:t xml:space="preserve"> в Московской области л/</w:t>
            </w:r>
            <w:proofErr w:type="spellStart"/>
            <w:r w:rsidRPr="00611656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611656">
              <w:rPr>
                <w:rFonts w:ascii="Times New Roman" w:hAnsi="Times New Roman" w:cs="Times New Roman"/>
                <w:bCs/>
              </w:rPr>
              <w:t xml:space="preserve">: 05481А18500), </w:t>
            </w:r>
          </w:p>
          <w:p w:rsidR="00A43BB1" w:rsidRPr="00611656" w:rsidRDefault="00A43BB1" w:rsidP="006933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11656">
              <w:rPr>
                <w:rFonts w:ascii="Times New Roman" w:hAnsi="Times New Roman" w:cs="Times New Roman"/>
                <w:bCs/>
              </w:rPr>
              <w:t xml:space="preserve">чет: 03212643000000014800, </w:t>
            </w:r>
          </w:p>
          <w:p w:rsidR="00A43BB1" w:rsidRPr="00611656" w:rsidRDefault="00A43BB1" w:rsidP="006933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>Казначейский счет: 40102810845370000004,</w:t>
            </w:r>
          </w:p>
          <w:p w:rsidR="00A43BB1" w:rsidRPr="00611656" w:rsidRDefault="00A43BB1" w:rsidP="006933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 xml:space="preserve">БИК: 004525987, </w:t>
            </w:r>
          </w:p>
          <w:p w:rsidR="00A43BB1" w:rsidRPr="00611656" w:rsidRDefault="00A43BB1" w:rsidP="006933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>ИНН: 7716642273,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1656">
              <w:rPr>
                <w:rFonts w:ascii="Times New Roman" w:hAnsi="Times New Roman" w:cs="Times New Roman"/>
                <w:bCs/>
              </w:rPr>
              <w:t>КПП: 770201001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A43BB1" w:rsidRPr="00611656" w:rsidRDefault="00A43BB1" w:rsidP="0069337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назначение: За участие в торгах: Извещение №_____________, лот №___, </w:t>
            </w:r>
            <w:r w:rsidRPr="00611656">
              <w:rPr>
                <w:rFonts w:ascii="Times New Roman" w:hAnsi="Times New Roman" w:cs="Times New Roman"/>
              </w:rPr>
              <w:t xml:space="preserve">наименование имущества (кадастровый номер, адрес, </w:t>
            </w:r>
            <w:r w:rsidRPr="00611656">
              <w:rPr>
                <w:rFonts w:ascii="Times New Roman" w:hAnsi="Times New Roman" w:cs="Times New Roman"/>
                <w:lang w:val="en-US"/>
              </w:rPr>
              <w:t>VIN</w:t>
            </w:r>
            <w:r w:rsidRPr="00611656">
              <w:rPr>
                <w:rFonts w:ascii="Times New Roman" w:hAnsi="Times New Roman" w:cs="Times New Roman"/>
              </w:rPr>
              <w:t xml:space="preserve"> и т.п.) ______________________, № ____поручения. </w:t>
            </w:r>
            <w:r w:rsidRPr="00611656">
              <w:rPr>
                <w:rFonts w:ascii="Times New Roman" w:hAnsi="Times New Roman" w:cs="Times New Roman"/>
                <w:shd w:val="clear" w:color="auto" w:fill="FFFFFF"/>
              </w:rPr>
              <w:t>Подтверждение поступления задатка, Организатор торгов получает самостоятельно.</w:t>
            </w:r>
          </w:p>
          <w:p w:rsidR="00A43BB1" w:rsidRPr="00611656" w:rsidRDefault="00A43BB1" w:rsidP="0069337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 xml:space="preserve">Представление Организатору торгов претендентом документов, подтверждающих внесение задатка на указанный счет, признается заключением соглашения о задатке в соответствии со </w:t>
            </w:r>
            <w:proofErr w:type="spellStart"/>
            <w:r w:rsidRPr="00611656">
              <w:rPr>
                <w:rFonts w:ascii="Times New Roman" w:hAnsi="Times New Roman" w:cs="Times New Roman"/>
              </w:rPr>
              <w:t>ст.ст</w:t>
            </w:r>
            <w:proofErr w:type="spellEnd"/>
            <w:r w:rsidRPr="00611656">
              <w:rPr>
                <w:rFonts w:ascii="Times New Roman" w:hAnsi="Times New Roman" w:cs="Times New Roman"/>
              </w:rPr>
              <w:t xml:space="preserve">. 437 и 438 ГК РФ, форма которого размещена на сайте Организатора торгов </w:t>
            </w:r>
            <w:r w:rsidRPr="00611656">
              <w:rPr>
                <w:rFonts w:ascii="Times New Roman" w:hAnsi="Times New Roman" w:cs="Times New Roman"/>
                <w:lang w:val="en-US"/>
              </w:rPr>
              <w:t>http</w:t>
            </w:r>
            <w:r w:rsidRPr="00611656">
              <w:rPr>
                <w:rFonts w:ascii="Times New Roman" w:hAnsi="Times New Roman" w:cs="Times New Roman"/>
              </w:rPr>
              <w:t>://</w:t>
            </w:r>
            <w:proofErr w:type="spellStart"/>
            <w:r w:rsidRPr="00611656">
              <w:rPr>
                <w:rFonts w:ascii="Times New Roman" w:hAnsi="Times New Roman" w:cs="Times New Roman"/>
                <w:lang w:val="en-US"/>
              </w:rPr>
              <w:t>torgfit</w:t>
            </w:r>
            <w:proofErr w:type="spellEnd"/>
            <w:r w:rsidRPr="00611656">
              <w:rPr>
                <w:rFonts w:ascii="Times New Roman" w:hAnsi="Times New Roman" w:cs="Times New Roman"/>
              </w:rPr>
              <w:t>.</w:t>
            </w:r>
            <w:proofErr w:type="spellStart"/>
            <w:r w:rsidRPr="00611656">
              <w:rPr>
                <w:rFonts w:ascii="Times New Roman" w:hAnsi="Times New Roman" w:cs="Times New Roman"/>
              </w:rPr>
              <w:t>ru</w:t>
            </w:r>
            <w:proofErr w:type="spellEnd"/>
            <w:r w:rsidRPr="00611656">
              <w:rPr>
                <w:rFonts w:ascii="Times New Roman" w:hAnsi="Times New Roman" w:cs="Times New Roman"/>
              </w:rPr>
              <w:t>.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 xml:space="preserve">Порядок возврата задатка: задаток возвращается заявителю,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      </w:r>
            <w:hyperlink r:id="rId29" w:history="1">
              <w:r w:rsidRPr="00611656">
                <w:rPr>
                  <w:rStyle w:val="a3"/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rufittber</w:t>
              </w:r>
              <w:r w:rsidRPr="00611656">
                <w:rPr>
                  <w:rStyle w:val="a3"/>
                  <w:rFonts w:ascii="Times New Roman" w:hAnsi="Times New Roman" w:cs="Times New Roman"/>
                  <w:bdr w:val="none" w:sz="0" w:space="0" w:color="auto" w:frame="1"/>
                </w:rPr>
                <w:t>@gmail.com</w:t>
              </w:r>
            </w:hyperlink>
            <w:r w:rsidRPr="00611656">
              <w:rPr>
                <w:rFonts w:ascii="Times New Roman" w:hAnsi="Times New Roman" w:cs="Times New Roman"/>
              </w:rPr>
              <w:t xml:space="preserve">. (форма заявления размещена на сайте </w:t>
            </w:r>
            <w:hyperlink r:id="rId30" w:history="1">
              <w:r w:rsidRPr="00611656">
                <w:rPr>
                  <w:rStyle w:val="a3"/>
                  <w:rFonts w:ascii="Times New Roman" w:hAnsi="Times New Roman" w:cs="Times New Roman"/>
                </w:rPr>
                <w:t>http://</w:t>
              </w:r>
              <w:proofErr w:type="spellStart"/>
              <w:r w:rsidRPr="00611656">
                <w:rPr>
                  <w:rStyle w:val="a3"/>
                  <w:rFonts w:ascii="Times New Roman" w:hAnsi="Times New Roman" w:cs="Times New Roman"/>
                  <w:lang w:val="en-US"/>
                </w:rPr>
                <w:t>torgfit</w:t>
              </w:r>
              <w:proofErr w:type="spellEnd"/>
              <w:r w:rsidRPr="00611656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11656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611656">
                <w:rPr>
                  <w:rStyle w:val="a3"/>
                  <w:rFonts w:ascii="Times New Roman" w:hAnsi="Times New Roman" w:cs="Times New Roman"/>
                </w:rPr>
                <w:t>/</w:t>
              </w:r>
            </w:hyperlink>
            <w:r w:rsidRPr="00611656">
              <w:rPr>
                <w:rFonts w:ascii="Times New Roman" w:eastAsia="Times New Roman" w:hAnsi="Times New Roman" w:cs="Times New Roman"/>
                <w:color w:val="005BD1"/>
                <w:u w:val="single"/>
              </w:rPr>
              <w:t>.</w:t>
            </w:r>
            <w:r w:rsidRPr="00611656">
              <w:rPr>
                <w:rFonts w:ascii="Times New Roman" w:hAnsi="Times New Roman" w:cs="Times New Roman"/>
              </w:rPr>
              <w:t xml:space="preserve"> 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>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изменений.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>Задаток, внесённый победителем, который не подписал протокол о результатах проведения открытых торгов, а также не заключил в установленный действующим законодательством РФ срок договор купли-продажи, не возвращается.</w:t>
            </w:r>
          </w:p>
          <w:p w:rsidR="00A43BB1" w:rsidRPr="00611656" w:rsidRDefault="00A43BB1" w:rsidP="00693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11656">
              <w:rPr>
                <w:rFonts w:ascii="Times New Roman" w:hAnsi="Times New Roman" w:cs="Times New Roman"/>
              </w:rPr>
              <w:t>Организатор торгов сведениями о зарегистрированных в жилых помещениях лицах/информацией о задолженности должников по взносам на капитальный ремонт не располагает (судебным приставом-исполнителем не предоставлены).</w:t>
            </w:r>
          </w:p>
          <w:p w:rsidR="00A43BB1" w:rsidRPr="00611656" w:rsidRDefault="00A43BB1" w:rsidP="00693376">
            <w:pPr>
              <w:rPr>
                <w:rFonts w:ascii="Times New Roman" w:hAnsi="Times New Roman" w:cs="Times New Roman"/>
              </w:rPr>
            </w:pPr>
          </w:p>
        </w:tc>
      </w:tr>
    </w:tbl>
    <w:p w:rsidR="006425C0" w:rsidRDefault="006425C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25C0" w:rsidRDefault="006425C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состоится 14.05.2021 в 1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Дата окончания приема заявок 11.05.2021 до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. Дата начала подачи заявок 22.04.2021 в 20:00</w:t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346161" w:rsidRDefault="00F44989">
      <w:r>
        <w:br/>
      </w:r>
    </w:p>
    <w:p w:rsidR="00346161" w:rsidRDefault="006210E2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г. Люберцы, ул. Дружбы, д.7, корп.2 кв.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105  общ</w:t>
      </w:r>
      <w:proofErr w:type="gramEnd"/>
      <w:r w:rsidR="00F44989">
        <w:rPr>
          <w:rFonts w:ascii="Calibri" w:eastAsia="Calibri" w:hAnsi="Calibri" w:cs="Calibri"/>
          <w:sz w:val="20"/>
          <w:szCs w:val="20"/>
        </w:rPr>
        <w:t>. пл. 27 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 50:22:0010105:17859 Н/ц 2709600р.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Двукраева Е. В. П.78-1</w:t>
      </w:r>
    </w:p>
    <w:p w:rsidR="00346161" w:rsidRDefault="00F44989">
      <w:pPr>
        <w:numPr>
          <w:ilvl w:val="0"/>
          <w:numId w:val="1"/>
        </w:numPr>
      </w:pPr>
      <w:r>
        <w:rPr>
          <w:rFonts w:ascii="Calibri" w:eastAsia="Calibri" w:hAnsi="Calibri" w:cs="Calibri"/>
          <w:sz w:val="20"/>
          <w:szCs w:val="20"/>
        </w:rPr>
        <w:t xml:space="preserve">Жилой дом: МО, Одинцовский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Юдинский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с.о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с. Жаворонки, ДСК имени 1905 года, 4 просек, уч. 10, общ. пл. 506,7 </w:t>
      </w:r>
      <w:proofErr w:type="spellStart"/>
      <w:r>
        <w:rPr>
          <w:rFonts w:ascii="Calibri" w:eastAsia="Calibri" w:hAnsi="Calibri" w:cs="Calibri"/>
          <w:sz w:val="20"/>
          <w:szCs w:val="20"/>
        </w:rPr>
        <w:t>кв.</w:t>
      </w:r>
      <w:proofErr w:type="gramStart"/>
      <w:r>
        <w:rPr>
          <w:rFonts w:ascii="Calibri" w:eastAsia="Calibri" w:hAnsi="Calibri" w:cs="Calibri"/>
          <w:sz w:val="20"/>
          <w:szCs w:val="20"/>
        </w:rPr>
        <w:t>м.кн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 50:20:0071201:1872,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почт </w:t>
      </w:r>
      <w:proofErr w:type="spellStart"/>
      <w:r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ориентира: МО, Одинцовский р-н, с/о </w:t>
      </w:r>
      <w:proofErr w:type="spellStart"/>
      <w:r>
        <w:rPr>
          <w:rFonts w:ascii="Calibri" w:eastAsia="Calibri" w:hAnsi="Calibri" w:cs="Calibri"/>
          <w:sz w:val="20"/>
          <w:szCs w:val="20"/>
        </w:rPr>
        <w:t>Юдинский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>, с. Жаворонки, 4-й просек, уч. 10, ДСК "имени 1905 года", общ. пл. 1200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50:20:0071201:499 Н/ц 13800000р.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Шобанов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Д.Н., </w:t>
      </w:r>
      <w:proofErr w:type="spellStart"/>
      <w:r>
        <w:rPr>
          <w:rFonts w:ascii="Calibri" w:eastAsia="Calibri" w:hAnsi="Calibri" w:cs="Calibri"/>
          <w:sz w:val="20"/>
          <w:szCs w:val="20"/>
        </w:rPr>
        <w:t>Шобанова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О.А., Панова Л.А. П.153-1</w:t>
      </w:r>
    </w:p>
    <w:p w:rsidR="00346161" w:rsidRDefault="006210E2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Раменский р-н, г. Раменское, ул. Космонавтов, д. 20, корп. 1, кв. 38, общ. пл.60,9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50:23:0000000:76565 Н/ц 3232000р.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Беднов С.А., Беднова Л.Г. П.155-1</w:t>
      </w:r>
    </w:p>
    <w:p w:rsidR="00346161" w:rsidRDefault="00F44989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уч</w:t>
      </w:r>
      <w:proofErr w:type="spellEnd"/>
      <w:r>
        <w:rPr>
          <w:rFonts w:ascii="Calibri" w:eastAsia="Calibri" w:hAnsi="Calibri" w:cs="Calibri"/>
          <w:sz w:val="20"/>
          <w:szCs w:val="20"/>
        </w:rPr>
        <w:t>.,почт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ориентира: МО, Одинцовский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Барвихинский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с.о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уч. 9, в </w:t>
      </w:r>
      <w:proofErr w:type="spellStart"/>
      <w:r>
        <w:rPr>
          <w:rFonts w:ascii="Calibri" w:eastAsia="Calibri" w:hAnsi="Calibri" w:cs="Calibri"/>
          <w:sz w:val="20"/>
          <w:szCs w:val="20"/>
        </w:rPr>
        <w:t>рн.е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дер. Усово, ЗАО "Заря-М",  общ. пл. 2 276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50:20:0010414:30, жилой дом с хоз</w:t>
      </w:r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п</w:t>
      </w:r>
      <w:r>
        <w:rPr>
          <w:rFonts w:ascii="Calibri" w:eastAsia="Calibri" w:hAnsi="Calibri" w:cs="Calibri"/>
          <w:sz w:val="20"/>
          <w:szCs w:val="20"/>
        </w:rPr>
        <w:t>остр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: МО, Одинцовский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Барвихинский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с.о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дер. Усово, ЗАО "Заря-М", уч. 9, общ. пл. 334,1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кв.м.кн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50:20:0000000:285776 Н/ц 80000000р.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Зуев М.Ю. П.156-1</w:t>
      </w:r>
    </w:p>
    <w:p w:rsidR="00346161" w:rsidRDefault="00F44989">
      <w:pPr>
        <w:numPr>
          <w:ilvl w:val="0"/>
          <w:numId w:val="1"/>
        </w:numPr>
      </w:pPr>
      <w:r>
        <w:rPr>
          <w:rFonts w:ascii="Calibri" w:eastAsia="Calibri" w:hAnsi="Calibri" w:cs="Calibri"/>
          <w:sz w:val="20"/>
          <w:szCs w:val="20"/>
        </w:rPr>
        <w:t>Право треб</w:t>
      </w:r>
      <w:r w:rsidR="006210E2">
        <w:rPr>
          <w:rFonts w:ascii="Calibri" w:eastAsia="Calibri" w:hAnsi="Calibri" w:cs="Calibri"/>
          <w:sz w:val="20"/>
          <w:szCs w:val="20"/>
        </w:rPr>
        <w:t>. по д</w:t>
      </w:r>
      <w:r>
        <w:rPr>
          <w:rFonts w:ascii="Calibri" w:eastAsia="Calibri" w:hAnsi="Calibri" w:cs="Calibri"/>
          <w:sz w:val="20"/>
          <w:szCs w:val="20"/>
        </w:rPr>
        <w:t>ог</w:t>
      </w:r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об участии в дол</w:t>
      </w:r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6210E2">
        <w:rPr>
          <w:rFonts w:ascii="Calibri" w:eastAsia="Calibri" w:hAnsi="Calibri" w:cs="Calibri"/>
          <w:sz w:val="20"/>
          <w:szCs w:val="20"/>
        </w:rPr>
        <w:t>с</w:t>
      </w:r>
      <w:r>
        <w:rPr>
          <w:rFonts w:ascii="Calibri" w:eastAsia="Calibri" w:hAnsi="Calibri" w:cs="Calibri"/>
          <w:sz w:val="20"/>
          <w:szCs w:val="20"/>
        </w:rPr>
        <w:t>тр</w:t>
      </w:r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№30/1</w:t>
      </w:r>
      <w:r w:rsidR="006210E2">
        <w:rPr>
          <w:rFonts w:ascii="Calibri" w:eastAsia="Calibri" w:hAnsi="Calibri" w:cs="Calibri"/>
          <w:sz w:val="20"/>
          <w:szCs w:val="20"/>
        </w:rPr>
        <w:t xml:space="preserve">1-15-1 от 30.11.2015 г. на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кв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строит. ад.: МО, Щелковский р-н, п. </w:t>
      </w:r>
      <w:proofErr w:type="spellStart"/>
      <w:r>
        <w:rPr>
          <w:rFonts w:ascii="Calibri" w:eastAsia="Calibri" w:hAnsi="Calibri" w:cs="Calibri"/>
          <w:sz w:val="20"/>
          <w:szCs w:val="20"/>
        </w:rPr>
        <w:t>Литвиново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корп. 2, секция 4, 1-й этаж, </w:t>
      </w:r>
      <w:proofErr w:type="spellStart"/>
      <w:r>
        <w:rPr>
          <w:rFonts w:ascii="Calibri" w:eastAsia="Calibri" w:hAnsi="Calibri" w:cs="Calibri"/>
          <w:sz w:val="20"/>
          <w:szCs w:val="20"/>
        </w:rPr>
        <w:t>предвар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общ. пл.73,7 </w:t>
      </w:r>
      <w:proofErr w:type="gramStart"/>
      <w:r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з/у:50:14:0030101:105,  50:14:0030101:106 Н/ц 2461440р.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Смирнова М.В. П.157-1</w:t>
      </w:r>
    </w:p>
    <w:p w:rsidR="00346161" w:rsidRDefault="006210E2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Одинцовский р-н,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. Одинцово, г. Одинцово, ул.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Сколковская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, д. 7Б, кв. 133, общ. пл. 42,6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50:20:0010336:32271 Н/ц 4453600р.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Ушакова Е.А.,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Чебакова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 О.И. П.159-1</w:t>
      </w:r>
    </w:p>
    <w:p w:rsidR="00346161" w:rsidRDefault="006210E2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Ленинский р-н, г. Видное,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 Ленинского Комсомола, д. 48, кв. 120, общ. пл. 57,3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50:21:0010221:254 Н/ц 4463200р.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Козырев А.Ю. П.161-1</w:t>
      </w:r>
    </w:p>
    <w:p w:rsidR="00346161" w:rsidRDefault="006210E2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г. Звенигород,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. Восточный, д. 6, кв. 22, общ. пл. 43,6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50:49:0010110:895 Н/ц 2242400р.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Мартынов Д.Г., Мартынов Д.Д. П.162-1</w:t>
      </w:r>
    </w:p>
    <w:p w:rsidR="00346161" w:rsidRPr="006425C0" w:rsidRDefault="006210E2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г. Мытищи,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-д 2-й Первомайский, д. 4, кв. 180, общ. пл. 82,3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50:12:0000000:52608 Н/ц 6 875 095, 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Лежава Д.С.,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Шаматава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 Т.З. П.164-1</w:t>
      </w:r>
    </w:p>
    <w:p w:rsidR="006425C0" w:rsidRDefault="006425C0" w:rsidP="006425C0">
      <w:pPr>
        <w:rPr>
          <w:rFonts w:ascii="Calibri" w:eastAsia="Calibri" w:hAnsi="Calibri" w:cs="Calibri"/>
          <w:sz w:val="20"/>
          <w:szCs w:val="20"/>
        </w:rPr>
      </w:pPr>
    </w:p>
    <w:p w:rsidR="006425C0" w:rsidRDefault="006425C0" w:rsidP="006425C0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31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2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33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346161" w:rsidRDefault="00F44989">
      <w:r>
        <w:br/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 состоится 14.05.2021 в 13: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Дата окончания приема заявок 11.05.2021 до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A43BB1" w:rsidRPr="00A43B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Дата начала подачи заявок 22.04.2021 в 20:00</w:t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 повторные торги (арестованное заложенное недвижимое имущество)</w:t>
      </w:r>
    </w:p>
    <w:p w:rsidR="00346161" w:rsidRDefault="00F44989">
      <w:r>
        <w:br/>
      </w:r>
    </w:p>
    <w:p w:rsidR="00346161" w:rsidRDefault="006210E2">
      <w:pPr>
        <w:numPr>
          <w:ilvl w:val="0"/>
          <w:numId w:val="2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г. Домодедово,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. Авиационный, ул. Жуковского, д. 3, кв.25, общ. пл. 31,2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50:28:0020803:2190 Н/ц 1 965 200р.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Соколова М.И. П.69-1</w:t>
      </w:r>
    </w:p>
    <w:p w:rsidR="00346161" w:rsidRPr="006425C0" w:rsidRDefault="006210E2">
      <w:pPr>
        <w:numPr>
          <w:ilvl w:val="0"/>
          <w:numId w:val="2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Пушкинский р-н, пос. Правдинский ул. Проектная, д. 88, кв. 198, общ. пл. 66,6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50:13:0050202:1013 Н/ц 4 771 555,72р.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Прокопьев В.А., Прокопьева Н.К. П.73-1</w:t>
      </w:r>
    </w:p>
    <w:p w:rsidR="006425C0" w:rsidRDefault="006425C0" w:rsidP="006425C0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34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5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36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346161" w:rsidRDefault="00F44989">
      <w:r>
        <w:br/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3 состоится 14.05.2021 в 13: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Дата окончания приема заявок 11.05.2021 до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Дата начала подачи заявок 22.04.2021 в 20:00</w:t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3 повторные торги (арестованное заложенное недвижимое имущество)</w:t>
      </w:r>
    </w:p>
    <w:p w:rsidR="00346161" w:rsidRDefault="00F44989">
      <w:r>
        <w:br/>
      </w:r>
    </w:p>
    <w:p w:rsidR="00346161" w:rsidRDefault="006210E2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Сергиево-Посадский р-н, г. Сергиев-Посад, ш. Московское, д. 22, кв. 66, общ. пл. 45,5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50:05:0000000:70755 Н/ц 1102110р.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Матвеев А.М. П.59-1</w:t>
      </w:r>
    </w:p>
    <w:p w:rsidR="00346161" w:rsidRDefault="006210E2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Сергиево-Посадский р-н, г. Сергиев Посад, ул. Московская, д. 22, кв. 5, общ. пл. 45,6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50:05:0040303:639 Н/ц 1 530 000р.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Гаврилина А.В. П.86-1</w:t>
      </w:r>
    </w:p>
    <w:p w:rsidR="00346161" w:rsidRDefault="00F44989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почт. ад. ориентира: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вблизи д.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Степаньково</w:t>
      </w:r>
      <w:proofErr w:type="spellEnd"/>
      <w:r>
        <w:rPr>
          <w:rFonts w:ascii="Calibri" w:eastAsia="Calibri" w:hAnsi="Calibri" w:cs="Calibri"/>
          <w:sz w:val="20"/>
          <w:szCs w:val="20"/>
        </w:rPr>
        <w:t>,  уч.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17, общ. пл. 2393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50:12:0060113:87, жилой дом: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>
        <w:rPr>
          <w:rFonts w:ascii="Calibri" w:eastAsia="Calibri" w:hAnsi="Calibri" w:cs="Calibri"/>
          <w:sz w:val="20"/>
          <w:szCs w:val="20"/>
        </w:rPr>
        <w:t>Степаньково</w:t>
      </w:r>
      <w:proofErr w:type="spellEnd"/>
      <w:r>
        <w:rPr>
          <w:rFonts w:ascii="Calibri" w:eastAsia="Calibri" w:hAnsi="Calibri" w:cs="Calibri"/>
          <w:sz w:val="20"/>
          <w:szCs w:val="20"/>
        </w:rPr>
        <w:t>, ул. Крещенская, д. 14, общ. пл. 564,1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50:12:0060112:163, хоз</w:t>
      </w:r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постр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>
        <w:rPr>
          <w:rFonts w:ascii="Calibri" w:eastAsia="Calibri" w:hAnsi="Calibri" w:cs="Calibri"/>
          <w:sz w:val="20"/>
          <w:szCs w:val="20"/>
        </w:rPr>
        <w:t>Степаньково</w:t>
      </w:r>
      <w:proofErr w:type="spellEnd"/>
      <w:r>
        <w:rPr>
          <w:rFonts w:ascii="Calibri" w:eastAsia="Calibri" w:hAnsi="Calibri" w:cs="Calibri"/>
          <w:sz w:val="20"/>
          <w:szCs w:val="20"/>
        </w:rPr>
        <w:t>, ул. Крещенская, д. 14, общ. пл. 104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50:12:0060112:170 Н/ц 28 135 000р.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Фатеева Е.Б. П.88-1</w:t>
      </w:r>
    </w:p>
    <w:p w:rsidR="00346161" w:rsidRDefault="006210E2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Сергиево-Посадский р-н,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. Сергиев Посад, г. Сергиев Посад, ш.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Новоугличское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, д. 101, кв. 30, общ. пл. 60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50:05:0000000:71063 Н/ц 1 809 520, 80р.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Колпаков Н.В. П.90-1</w:t>
      </w:r>
    </w:p>
    <w:p w:rsidR="00346161" w:rsidRPr="006425C0" w:rsidRDefault="006210E2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г. Электросталь, б-р 60-летия Победы д. 8, кв. 108, общ. пл. 76,8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50:46:0050201:3389 Н/ц 3 529 200,00р.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Ивлева А.В. П.91-1</w:t>
      </w:r>
    </w:p>
    <w:p w:rsidR="006425C0" w:rsidRDefault="006425C0" w:rsidP="006425C0">
      <w:pPr>
        <w:rPr>
          <w:rFonts w:ascii="Calibri" w:eastAsia="Calibri" w:hAnsi="Calibri" w:cs="Calibri"/>
          <w:sz w:val="20"/>
          <w:szCs w:val="20"/>
        </w:rPr>
      </w:pPr>
    </w:p>
    <w:p w:rsidR="006425C0" w:rsidRDefault="006425C0" w:rsidP="006425C0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r>
        <w:rPr>
          <w:rFonts w:ascii="Times New Roman" w:eastAsia="Calibri" w:hAnsi="Times New Roman" w:cs="Times New Roman"/>
          <w:sz w:val="20"/>
          <w:szCs w:val="20"/>
        </w:rPr>
        <w:t>http://</w:t>
      </w:r>
      <w:r w:rsidRPr="006425C0">
        <w:rPr>
          <w:rFonts w:ascii="Times New Roman" w:eastAsia="Calibri" w:hAnsi="Times New Roman" w:cs="Times New Roman"/>
          <w:sz w:val="20"/>
          <w:szCs w:val="20"/>
          <w:lang w:val="en-US"/>
        </w:rPr>
        <w:t>el</w:t>
      </w:r>
      <w:r w:rsidRPr="006425C0">
        <w:rPr>
          <w:rFonts w:ascii="Times New Roman" w:eastAsia="Calibri" w:hAnsi="Times New Roman" w:cs="Times New Roman"/>
          <w:sz w:val="20"/>
          <w:szCs w:val="20"/>
        </w:rPr>
        <w:t>-</w:t>
      </w:r>
      <w:proofErr w:type="spellStart"/>
      <w:r w:rsidRPr="006425C0">
        <w:rPr>
          <w:rFonts w:ascii="Times New Roman" w:eastAsia="Calibri" w:hAnsi="Times New Roman" w:cs="Times New Roman"/>
          <w:sz w:val="20"/>
          <w:szCs w:val="20"/>
          <w:lang w:val="en-US"/>
        </w:rPr>
        <w:t>torg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net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r>
        <w:rPr>
          <w:rFonts w:ascii="Times New Roman" w:eastAsia="Calibri" w:hAnsi="Times New Roman" w:cs="Times New Roman"/>
          <w:sz w:val="20"/>
          <w:szCs w:val="20"/>
        </w:rPr>
        <w:t>http://</w:t>
      </w:r>
      <w:r w:rsidRPr="006425C0">
        <w:rPr>
          <w:rFonts w:ascii="Times New Roman" w:eastAsia="Calibri" w:hAnsi="Times New Roman" w:cs="Times New Roman"/>
          <w:sz w:val="20"/>
          <w:szCs w:val="20"/>
          <w:lang w:val="en-US"/>
        </w:rPr>
        <w:t>el</w:t>
      </w:r>
      <w:r w:rsidRPr="006425C0">
        <w:rPr>
          <w:rFonts w:ascii="Times New Roman" w:eastAsia="Calibri" w:hAnsi="Times New Roman" w:cs="Times New Roman"/>
          <w:sz w:val="20"/>
          <w:szCs w:val="20"/>
        </w:rPr>
        <w:t>-</w:t>
      </w:r>
      <w:proofErr w:type="spellStart"/>
      <w:r w:rsidRPr="006425C0">
        <w:rPr>
          <w:rFonts w:ascii="Times New Roman" w:eastAsia="Calibri" w:hAnsi="Times New Roman" w:cs="Times New Roman"/>
          <w:sz w:val="20"/>
          <w:szCs w:val="20"/>
          <w:lang w:val="en-US"/>
        </w:rPr>
        <w:t>torg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net</w:t>
      </w:r>
      <w:proofErr w:type="spell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). Порядок проведения торгов, в том числе оформление участия в торгах, в соответствии с Извещением о проведении аукциона, размещенном на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>ле «Документация» и сайте ЭТП: http://</w:t>
      </w:r>
      <w:r w:rsidRPr="006425C0">
        <w:rPr>
          <w:rFonts w:ascii="Times New Roman" w:eastAsia="Calibri" w:hAnsi="Times New Roman" w:cs="Times New Roman"/>
          <w:sz w:val="20"/>
          <w:szCs w:val="20"/>
          <w:lang w:val="en-US"/>
        </w:rPr>
        <w:t>el</w:t>
      </w:r>
      <w:r w:rsidRPr="006425C0">
        <w:rPr>
          <w:rFonts w:ascii="Times New Roman" w:eastAsia="Calibri" w:hAnsi="Times New Roman" w:cs="Times New Roman"/>
          <w:sz w:val="20"/>
          <w:szCs w:val="20"/>
        </w:rPr>
        <w:t>-</w:t>
      </w:r>
      <w:proofErr w:type="spellStart"/>
      <w:r w:rsidRPr="006425C0">
        <w:rPr>
          <w:rFonts w:ascii="Times New Roman" w:eastAsia="Calibri" w:hAnsi="Times New Roman" w:cs="Times New Roman"/>
          <w:sz w:val="20"/>
          <w:szCs w:val="20"/>
          <w:lang w:val="en-US"/>
        </w:rPr>
        <w:t>torg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net</w:t>
      </w:r>
      <w:proofErr w:type="spellEnd"/>
    </w:p>
    <w:p w:rsidR="006425C0" w:rsidRDefault="006425C0" w:rsidP="006425C0"/>
    <w:p w:rsidR="00346161" w:rsidRDefault="00F44989">
      <w:r>
        <w:br/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4 состоится 14.05.2021 в 15:00. Дата окончания приема заявок 11.05.2021 до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Дата начала подачи заявок 22.04.2021 в 20:00</w:t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4 повторные торги (арестованное заложенное недвижимое имущество)</w:t>
      </w:r>
    </w:p>
    <w:p w:rsidR="00346161" w:rsidRDefault="00F44989">
      <w:r>
        <w:br/>
      </w:r>
    </w:p>
    <w:p w:rsidR="00346161" w:rsidRPr="006425C0" w:rsidRDefault="006210E2">
      <w:pPr>
        <w:numPr>
          <w:ilvl w:val="0"/>
          <w:numId w:val="4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: МО,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 р-н, г. Мытищи, ул. Мира, д. 32А, кв. 81, общ. пл. 62,50 </w:t>
      </w:r>
      <w:proofErr w:type="gramStart"/>
      <w:r w:rsidR="00F44989"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 w:rsidR="00F44989">
        <w:rPr>
          <w:rFonts w:ascii="Calibri" w:eastAsia="Calibri" w:hAnsi="Calibri" w:cs="Calibri"/>
          <w:sz w:val="20"/>
          <w:szCs w:val="20"/>
        </w:rPr>
        <w:t xml:space="preserve"> 50:12:0100803:1070 Н/ц 5 460 400р.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 w:rsidR="00F4498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44989">
        <w:rPr>
          <w:rFonts w:ascii="Calibri" w:eastAsia="Calibri" w:hAnsi="Calibri" w:cs="Calibri"/>
          <w:sz w:val="20"/>
          <w:szCs w:val="20"/>
        </w:rPr>
        <w:t>Акобян</w:t>
      </w:r>
      <w:proofErr w:type="spellEnd"/>
      <w:r w:rsidR="00F44989">
        <w:rPr>
          <w:rFonts w:ascii="Calibri" w:eastAsia="Calibri" w:hAnsi="Calibri" w:cs="Calibri"/>
          <w:sz w:val="20"/>
          <w:szCs w:val="20"/>
        </w:rPr>
        <w:t xml:space="preserve"> К.А. П.47-1</w:t>
      </w:r>
    </w:p>
    <w:p w:rsidR="006425C0" w:rsidRDefault="006425C0" w:rsidP="006425C0">
      <w:pPr>
        <w:rPr>
          <w:rFonts w:ascii="Calibri" w:eastAsia="Calibri" w:hAnsi="Calibri" w:cs="Calibri"/>
          <w:sz w:val="20"/>
          <w:szCs w:val="20"/>
        </w:rPr>
      </w:pPr>
    </w:p>
    <w:p w:rsidR="006425C0" w:rsidRDefault="006425C0" w:rsidP="006425C0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r w:rsidRPr="006425C0">
        <w:rPr>
          <w:rFonts w:ascii="Times New Roman" w:eastAsia="Calibri" w:hAnsi="Times New Roman" w:cs="Times New Roman"/>
          <w:sz w:val="20"/>
          <w:szCs w:val="20"/>
        </w:rPr>
        <w:t>http://arest.tenderstandart.ru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</w:t>
      </w:r>
      <w:r>
        <w:rPr>
          <w:rFonts w:ascii="Times New Roman" w:eastAsia="Calibri" w:hAnsi="Times New Roman" w:cs="Times New Roman"/>
          <w:sz w:val="20"/>
          <w:szCs w:val="20"/>
        </w:rPr>
        <w:t>закрытого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по фор</w:t>
      </w:r>
      <w:r>
        <w:rPr>
          <w:rFonts w:ascii="Times New Roman" w:eastAsia="Calibri" w:hAnsi="Times New Roman" w:cs="Times New Roman"/>
          <w:sz w:val="20"/>
          <w:szCs w:val="20"/>
        </w:rPr>
        <w:t xml:space="preserve">ме подачи ценового предложения </w:t>
      </w:r>
      <w:r w:rsidRPr="00D97F5C">
        <w:rPr>
          <w:rFonts w:ascii="Times New Roman" w:eastAsia="Calibri" w:hAnsi="Times New Roman" w:cs="Times New Roman"/>
          <w:sz w:val="20"/>
          <w:szCs w:val="20"/>
        </w:rPr>
        <w:t>на (ЭТП) в сети Интернет (</w:t>
      </w:r>
      <w:r w:rsidRPr="006425C0">
        <w:rPr>
          <w:rFonts w:ascii="Times New Roman" w:eastAsia="Calibri" w:hAnsi="Times New Roman" w:cs="Times New Roman"/>
          <w:sz w:val="20"/>
          <w:szCs w:val="20"/>
        </w:rPr>
        <w:t>http://arest.tenderstandart.ru</w:t>
      </w:r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r w:rsidRPr="006425C0">
        <w:rPr>
          <w:rFonts w:ascii="Times New Roman" w:eastAsia="Calibri" w:hAnsi="Times New Roman" w:cs="Times New Roman"/>
          <w:sz w:val="20"/>
          <w:szCs w:val="20"/>
        </w:rPr>
        <w:t>http://arest.tenderstandart.ru</w:t>
      </w:r>
    </w:p>
    <w:p w:rsidR="006425C0" w:rsidRDefault="006425C0" w:rsidP="006425C0"/>
    <w:p w:rsidR="00346161" w:rsidRDefault="00F44989">
      <w:r>
        <w:br/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 состоится 25.05.2021 в 1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Дата окончания приема заявок 20.05.2021 до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Дата начала подачи заявок 22.04.2021 в 20:00</w:t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5 первичные торги (арестованное недвижимое имущество)</w:t>
      </w:r>
    </w:p>
    <w:p w:rsidR="00346161" w:rsidRDefault="00F44989">
      <w:r>
        <w:br/>
      </w:r>
    </w:p>
    <w:p w:rsidR="00346161" w:rsidRDefault="00F44989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с/с Ивановский, д.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Качаброво</w:t>
      </w:r>
      <w:proofErr w:type="spellEnd"/>
      <w:r>
        <w:rPr>
          <w:rFonts w:ascii="Calibri" w:eastAsia="Calibri" w:hAnsi="Calibri" w:cs="Calibri"/>
          <w:sz w:val="20"/>
          <w:szCs w:val="20"/>
        </w:rPr>
        <w:t>,  общ</w:t>
      </w:r>
      <w:proofErr w:type="gramEnd"/>
      <w:r>
        <w:rPr>
          <w:rFonts w:ascii="Calibri" w:eastAsia="Calibri" w:hAnsi="Calibri" w:cs="Calibri"/>
          <w:sz w:val="20"/>
          <w:szCs w:val="20"/>
        </w:rPr>
        <w:t>. пл. 1000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50:08:0060318:1118 Н/ц 1104000р.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Толмазов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М.Э. П.158-1</w:t>
      </w:r>
    </w:p>
    <w:p w:rsidR="00346161" w:rsidRPr="006425C0" w:rsidRDefault="00F44989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МО, н. Наро-Фоминск, ул. Володарского, д. </w:t>
      </w:r>
      <w:proofErr w:type="gramStart"/>
      <w:r>
        <w:rPr>
          <w:rFonts w:ascii="Calibri" w:eastAsia="Calibri" w:hAnsi="Calibri" w:cs="Calibri"/>
          <w:sz w:val="20"/>
          <w:szCs w:val="20"/>
        </w:rPr>
        <w:t>174,  общ</w:t>
      </w:r>
      <w:proofErr w:type="gramEnd"/>
      <w:r>
        <w:rPr>
          <w:rFonts w:ascii="Calibri" w:eastAsia="Calibri" w:hAnsi="Calibri" w:cs="Calibri"/>
          <w:sz w:val="20"/>
          <w:szCs w:val="20"/>
        </w:rPr>
        <w:t>. пл. 961 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50:26:0100102:944 Н/ц 1909000р.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Власов А.А. П.160-1</w:t>
      </w:r>
    </w:p>
    <w:p w:rsidR="006425C0" w:rsidRDefault="006425C0" w:rsidP="006425C0">
      <w:pPr>
        <w:rPr>
          <w:rFonts w:ascii="Calibri" w:eastAsia="Calibri" w:hAnsi="Calibri" w:cs="Calibri"/>
          <w:sz w:val="20"/>
          <w:szCs w:val="20"/>
        </w:rPr>
      </w:pPr>
    </w:p>
    <w:p w:rsidR="006425C0" w:rsidRDefault="006425C0" w:rsidP="006425C0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="00F44989">
        <w:rPr>
          <w:rFonts w:ascii="Times New Roman" w:eastAsia="Calibri" w:hAnsi="Times New Roman" w:cs="Times New Roman"/>
          <w:sz w:val="20"/>
          <w:szCs w:val="20"/>
        </w:rPr>
        <w:t>5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="00F44989"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37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8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39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346161" w:rsidRDefault="00F44989">
      <w:r>
        <w:br/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6 состоится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25.05.2021 в 12:00. Дата окончания приема заявок 20.05.2021 до 20:00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Дата начала подачи заявок 22.04.2021 в 20:00</w:t>
      </w: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6 первичные торги (арестованное заложенное движимое имущество)</w:t>
      </w:r>
    </w:p>
    <w:p w:rsidR="00346161" w:rsidRDefault="00F44989">
      <w:r>
        <w:br/>
      </w:r>
    </w:p>
    <w:p w:rsidR="00346161" w:rsidRDefault="00F44989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Авто Ниссан </w:t>
      </w:r>
      <w:proofErr w:type="spellStart"/>
      <w:r>
        <w:rPr>
          <w:rFonts w:ascii="Calibri" w:eastAsia="Calibri" w:hAnsi="Calibri" w:cs="Calibri"/>
          <w:sz w:val="20"/>
          <w:szCs w:val="20"/>
        </w:rPr>
        <w:t>Альмера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1.8 LUXURY, 2006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VIN: SJNFBAN16U2666756, гос. номер Р621УМ197 Н/ц 110000р.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Шайдров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В.А. П.154-1</w:t>
      </w:r>
    </w:p>
    <w:p w:rsidR="00346161" w:rsidRPr="00F44989" w:rsidRDefault="00F44989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KIA SLS (SPORTAGE SL SLS), 2015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черный, VIN: XWEPC813DE0008197, гос. номер У847МН750 Н/ц 749600р.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Читалин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М.Ю. П.163-1</w:t>
      </w:r>
    </w:p>
    <w:p w:rsidR="00F44989" w:rsidRDefault="00F44989" w:rsidP="00F44989">
      <w:pPr>
        <w:rPr>
          <w:rFonts w:ascii="Calibri" w:eastAsia="Calibri" w:hAnsi="Calibri" w:cs="Calibri"/>
          <w:sz w:val="20"/>
          <w:szCs w:val="20"/>
        </w:rPr>
      </w:pPr>
    </w:p>
    <w:p w:rsidR="00F44989" w:rsidRDefault="00F44989" w:rsidP="00F44989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0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41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2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346161" w:rsidRDefault="00F44989">
      <w:r>
        <w:br/>
      </w:r>
    </w:p>
    <w:p w:rsidR="00F44989" w:rsidRDefault="00F4498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7 состоится 25.05.2021 в 1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Дата окончания приема заявок 20.05.2021 до 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:0</w:t>
      </w:r>
      <w:r w:rsidR="006425C0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A43BB1">
        <w:rPr>
          <w:rFonts w:ascii="Times New Roman" w:eastAsia="Times New Roman" w:hAnsi="Times New Roman" w:cs="Times New Roman"/>
          <w:b/>
          <w:sz w:val="20"/>
          <w:szCs w:val="20"/>
        </w:rPr>
        <w:t>Дата начала подачи заявок 22.04.2021 в 20:00</w:t>
      </w:r>
      <w:bookmarkStart w:id="0" w:name="_GoBack"/>
      <w:bookmarkEnd w:id="0"/>
    </w:p>
    <w:p w:rsidR="00346161" w:rsidRDefault="00F4498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7 повторные торги (арестованное недвижимое имущество)</w:t>
      </w:r>
    </w:p>
    <w:p w:rsidR="00346161" w:rsidRDefault="00F44989">
      <w:r>
        <w:br/>
      </w:r>
    </w:p>
    <w:p w:rsidR="00346161" w:rsidRPr="00F44989" w:rsidRDefault="00F44989">
      <w:pPr>
        <w:numPr>
          <w:ilvl w:val="0"/>
          <w:numId w:val="7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уч.: МО, Одинцовский р-н, с/о </w:t>
      </w:r>
      <w:proofErr w:type="spellStart"/>
      <w:r>
        <w:rPr>
          <w:rFonts w:ascii="Calibri" w:eastAsia="Calibri" w:hAnsi="Calibri" w:cs="Calibri"/>
          <w:sz w:val="20"/>
          <w:szCs w:val="20"/>
        </w:rPr>
        <w:t>Барвихинский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 Раздоры, д. 44а, общ. пл. 83 </w:t>
      </w:r>
      <w:proofErr w:type="gramStart"/>
      <w:r>
        <w:rPr>
          <w:rFonts w:ascii="Calibri" w:eastAsia="Calibri" w:hAnsi="Calibri" w:cs="Calibri"/>
          <w:sz w:val="20"/>
          <w:szCs w:val="20"/>
        </w:rPr>
        <w:t>кв.м.,</w:t>
      </w:r>
      <w:proofErr w:type="spellStart"/>
      <w:r>
        <w:rPr>
          <w:rFonts w:ascii="Calibri" w:eastAsia="Calibri" w:hAnsi="Calibri" w:cs="Calibri"/>
          <w:sz w:val="20"/>
          <w:szCs w:val="20"/>
        </w:rPr>
        <w:t>кн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50:20:0010214:106 Н/ц 304 300р. </w:t>
      </w:r>
      <w:proofErr w:type="spellStart"/>
      <w:r w:rsidR="006210E2">
        <w:rPr>
          <w:rFonts w:ascii="Calibri" w:eastAsia="Calibri" w:hAnsi="Calibri" w:cs="Calibri"/>
          <w:sz w:val="20"/>
          <w:szCs w:val="20"/>
        </w:rPr>
        <w:t>Соб</w:t>
      </w:r>
      <w:proofErr w:type="spellEnd"/>
      <w:r w:rsidR="006210E2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Чалдымов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М.Н. П.9-1</w:t>
      </w:r>
    </w:p>
    <w:p w:rsidR="00F44989" w:rsidRDefault="00F44989" w:rsidP="00F44989">
      <w:pPr>
        <w:rPr>
          <w:rFonts w:ascii="Calibri" w:eastAsia="Calibri" w:hAnsi="Calibri" w:cs="Calibri"/>
          <w:sz w:val="20"/>
          <w:szCs w:val="20"/>
        </w:rPr>
      </w:pPr>
    </w:p>
    <w:p w:rsidR="00F44989" w:rsidRDefault="00F44989" w:rsidP="00F44989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r w:rsidRPr="00F44989">
        <w:rPr>
          <w:rFonts w:ascii="Times New Roman" w:eastAsia="Calibri" w:hAnsi="Times New Roman" w:cs="Times New Roman"/>
          <w:sz w:val="20"/>
          <w:szCs w:val="20"/>
        </w:rPr>
        <w:t>http://arest.tenderstandart.ru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r w:rsidRPr="00F44989">
        <w:rPr>
          <w:rFonts w:ascii="Times New Roman" w:eastAsia="Calibri" w:hAnsi="Times New Roman" w:cs="Times New Roman"/>
          <w:sz w:val="20"/>
          <w:szCs w:val="20"/>
        </w:rPr>
        <w:t>http://arest.tenderstandart.ru</w:t>
      </w:r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r w:rsidRPr="00F44989">
        <w:rPr>
          <w:rFonts w:ascii="Times New Roman" w:eastAsia="Calibri" w:hAnsi="Times New Roman" w:cs="Times New Roman"/>
          <w:sz w:val="20"/>
          <w:szCs w:val="20"/>
        </w:rPr>
        <w:t>http://arest.tenderstandart.ru</w:t>
      </w:r>
    </w:p>
    <w:p w:rsidR="00346161" w:rsidRDefault="00F44989">
      <w:r>
        <w:br/>
      </w:r>
    </w:p>
    <w:sectPr w:rsidR="0034616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EFC298BA">
      <w:start w:val="1"/>
      <w:numFmt w:val="decimal"/>
      <w:lvlText w:val="%1."/>
      <w:lvlJc w:val="left"/>
      <w:pPr>
        <w:ind w:left="360" w:hanging="360"/>
      </w:pPr>
    </w:lvl>
    <w:lvl w:ilvl="1" w:tplc="C612319A">
      <w:start w:val="1"/>
      <w:numFmt w:val="lowerLetter"/>
      <w:lvlText w:val="%2."/>
      <w:lvlJc w:val="left"/>
      <w:pPr>
        <w:ind w:left="720" w:hanging="360"/>
      </w:pPr>
    </w:lvl>
    <w:lvl w:ilvl="2" w:tplc="50CC0C04">
      <w:start w:val="1"/>
      <w:numFmt w:val="lowerRoman"/>
      <w:lvlText w:val="%3."/>
      <w:lvlJc w:val="left"/>
      <w:pPr>
        <w:ind w:left="1080" w:hanging="360"/>
      </w:pPr>
    </w:lvl>
    <w:lvl w:ilvl="3" w:tplc="364C918E">
      <w:start w:val="1"/>
      <w:numFmt w:val="decimal"/>
      <w:lvlText w:val="%4)"/>
      <w:lvlJc w:val="left"/>
      <w:pPr>
        <w:ind w:left="1440" w:hanging="360"/>
      </w:pPr>
    </w:lvl>
    <w:lvl w:ilvl="4" w:tplc="921CBC50">
      <w:start w:val="1"/>
      <w:numFmt w:val="lowerLetter"/>
      <w:lvlText w:val="%5)"/>
      <w:lvlJc w:val="left"/>
      <w:pPr>
        <w:ind w:left="1800" w:hanging="360"/>
      </w:pPr>
    </w:lvl>
    <w:lvl w:ilvl="5" w:tplc="C9AC5274">
      <w:start w:val="1"/>
      <w:numFmt w:val="lowerRoman"/>
      <w:lvlText w:val="%6)"/>
      <w:lvlJc w:val="left"/>
      <w:pPr>
        <w:ind w:left="2160" w:hanging="360"/>
      </w:pPr>
    </w:lvl>
    <w:lvl w:ilvl="6" w:tplc="86C83416">
      <w:start w:val="1"/>
      <w:numFmt w:val="decimal"/>
      <w:lvlText w:val="(%7)"/>
      <w:lvlJc w:val="left"/>
      <w:pPr>
        <w:ind w:left="2520" w:hanging="360"/>
      </w:pPr>
    </w:lvl>
    <w:lvl w:ilvl="7" w:tplc="862EF618">
      <w:start w:val="1"/>
      <w:numFmt w:val="lowerLetter"/>
      <w:lvlText w:val="(%8)"/>
      <w:lvlJc w:val="left"/>
      <w:pPr>
        <w:ind w:left="2880" w:hanging="360"/>
      </w:pPr>
    </w:lvl>
    <w:lvl w:ilvl="8" w:tplc="C0FC0920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46161"/>
    <w:rsid w:val="006210E2"/>
    <w:rsid w:val="006425C0"/>
    <w:rsid w:val="00A43BB1"/>
    <w:rsid w:val="00A906D8"/>
    <w:rsid w:val="00AB5A74"/>
    <w:rsid w:val="00F071AE"/>
    <w:rsid w:val="00F4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1D59"/>
  <w15:docId w15:val="{88074101-03F0-4A66-82D2-4A4AD9AB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unhideWhenUsed/>
    <w:rsid w:val="006425C0"/>
    <w:rPr>
      <w:color w:val="0563C1" w:themeColor="hyperlink"/>
      <w:u w:val="single"/>
    </w:rPr>
  </w:style>
  <w:style w:type="paragraph" w:styleId="a4">
    <w:name w:val="No Spacing"/>
    <w:uiPriority w:val="1"/>
    <w:qFormat/>
    <w:rsid w:val="00A43BB1"/>
  </w:style>
  <w:style w:type="paragraph" w:customStyle="1" w:styleId="s1">
    <w:name w:val="s_1"/>
    <w:basedOn w:val="a"/>
    <w:rsid w:val="00A43B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3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s-torg.ru/" TargetMode="External"/><Relationship Id="rId18" Type="http://schemas.openxmlformats.org/officeDocument/2006/relationships/hyperlink" Target="http://www.ucs-torg.ru/" TargetMode="External"/><Relationship Id="rId26" Type="http://schemas.openxmlformats.org/officeDocument/2006/relationships/hyperlink" Target="https://arest.tenderstandart.ru/" TargetMode="External"/><Relationship Id="rId39" Type="http://schemas.openxmlformats.org/officeDocument/2006/relationships/hyperlink" Target="http://www.ucs-torg.ru/" TargetMode="External"/><Relationship Id="rId21" Type="http://schemas.openxmlformats.org/officeDocument/2006/relationships/hyperlink" Target="http://www.ucs-torg.ru/" TargetMode="External"/><Relationship Id="rId34" Type="http://schemas.openxmlformats.org/officeDocument/2006/relationships/hyperlink" Target="http://www.ucs-torg.ru/" TargetMode="External"/><Relationship Id="rId42" Type="http://schemas.openxmlformats.org/officeDocument/2006/relationships/hyperlink" Target="http://www.ucs-torg.ru/" TargetMode="External"/><Relationship Id="rId7" Type="http://schemas.openxmlformats.org/officeDocument/2006/relationships/hyperlink" Target="http://www.ucs-t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s-torg.ru/" TargetMode="External"/><Relationship Id="rId20" Type="http://schemas.openxmlformats.org/officeDocument/2006/relationships/hyperlink" Target="http://www.ucs-torg.ru/" TargetMode="External"/><Relationship Id="rId29" Type="http://schemas.openxmlformats.org/officeDocument/2006/relationships/hyperlink" Target="mailto:rufittber@gmail.com" TargetMode="External"/><Relationship Id="rId41" Type="http://schemas.openxmlformats.org/officeDocument/2006/relationships/hyperlink" Target="http://www.ucs-tor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est.tenderstandart.ru/" TargetMode="External"/><Relationship Id="rId11" Type="http://schemas.openxmlformats.org/officeDocument/2006/relationships/hyperlink" Target="http://www.ucs-torg.ru/" TargetMode="External"/><Relationship Id="rId24" Type="http://schemas.openxmlformats.org/officeDocument/2006/relationships/hyperlink" Target="http://torgfit.ru/" TargetMode="External"/><Relationship Id="rId32" Type="http://schemas.openxmlformats.org/officeDocument/2006/relationships/hyperlink" Target="http://www.ucs-torg.ru/" TargetMode="External"/><Relationship Id="rId37" Type="http://schemas.openxmlformats.org/officeDocument/2006/relationships/hyperlink" Target="http://www.ucs-torg.ru/" TargetMode="External"/><Relationship Id="rId40" Type="http://schemas.openxmlformats.org/officeDocument/2006/relationships/hyperlink" Target="http://www.ucs-torg.ru/" TargetMode="External"/><Relationship Id="rId5" Type="http://schemas.openxmlformats.org/officeDocument/2006/relationships/hyperlink" Target="http://www.ucs-torg.ru/" TargetMode="External"/><Relationship Id="rId15" Type="http://schemas.openxmlformats.org/officeDocument/2006/relationships/hyperlink" Target="http://www.ucs-torg.ru/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ucs-torg.ru/" TargetMode="External"/><Relationship Id="rId36" Type="http://schemas.openxmlformats.org/officeDocument/2006/relationships/hyperlink" Target="http://www.ucs-torg.ru/" TargetMode="External"/><Relationship Id="rId10" Type="http://schemas.openxmlformats.org/officeDocument/2006/relationships/hyperlink" Target="https://arest.tenderstandart.ru/" TargetMode="External"/><Relationship Id="rId19" Type="http://schemas.openxmlformats.org/officeDocument/2006/relationships/hyperlink" Target="https://arest.tenderstandart.ru/" TargetMode="External"/><Relationship Id="rId31" Type="http://schemas.openxmlformats.org/officeDocument/2006/relationships/hyperlink" Target="http://www.ucs-torg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cs-torg.ru/" TargetMode="External"/><Relationship Id="rId14" Type="http://schemas.openxmlformats.org/officeDocument/2006/relationships/hyperlink" Target="https://arest.tenderstandart.ru/" TargetMode="External"/><Relationship Id="rId22" Type="http://schemas.openxmlformats.org/officeDocument/2006/relationships/hyperlink" Target="http://torgfit.ru/" TargetMode="External"/><Relationship Id="rId27" Type="http://schemas.openxmlformats.org/officeDocument/2006/relationships/hyperlink" Target="http://www.ucs-torg.ru/" TargetMode="External"/><Relationship Id="rId30" Type="http://schemas.openxmlformats.org/officeDocument/2006/relationships/hyperlink" Target="http://torgfit.ru/" TargetMode="External"/><Relationship Id="rId35" Type="http://schemas.openxmlformats.org/officeDocument/2006/relationships/hyperlink" Target="http://www.ucs-torg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ucs-torg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cs-torg.ru/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ucs-torg.ru/" TargetMode="External"/><Relationship Id="rId33" Type="http://schemas.openxmlformats.org/officeDocument/2006/relationships/hyperlink" Target="http://www.ucs-torg.ru/" TargetMode="External"/><Relationship Id="rId38" Type="http://schemas.openxmlformats.org/officeDocument/2006/relationships/hyperlink" Target="http://www.ucs-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2021-04-22T13:42:00Z</dcterms:created>
  <dcterms:modified xsi:type="dcterms:W3CDTF">2021-04-22T13:42:00Z</dcterms:modified>
</cp:coreProperties>
</file>