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332D33" w:rsidRPr="00332D3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 w:rsidT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32D33" w:rsidRPr="00332D33" w:rsidTr="00332D3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На основании запроса от 03.06.2020 г., поступившего на рассмотрение 03.06.2020 г., сообщаем, что согласно записям Единого государственного реестра недвижимости: 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01.03.1994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обл. Московская, р-н Истринский, с/пос. Новопетровское, с. Новопетровское, ул. Октябрьская, дом 21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1241 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1609837.61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332D33" w:rsidRPr="00332D3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 жилое служебное помещение для работников банка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332D33" w:rsidRPr="00332D3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образован из земель или земельного участка, государственная собственность на которые не разграничена: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иных видов жилой застройки».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Гуваков Федор Владиславович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50-50-98/040/2007-141 от 26.12.2007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об осуществлении государственной регистрации сделки, права, ограничения права без необходимого в силу закона согласия третьего лица, органа: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3.1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9"/>
                                <w:gridCol w:w="936"/>
                                <w:gridCol w:w="1359"/>
                                <w:gridCol w:w="1432"/>
                                <w:gridCol w:w="2187"/>
                                <w:gridCol w:w="1991"/>
                                <w:gridCol w:w="3760"/>
                              </w:tblGrid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Горизонтальное проложение,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на местности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Кадастровые номера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смежных участков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об адресах правообладателей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смежных земельных участков 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МСК-50, зона 1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495127.38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1311701.85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495125.78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1311700.69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495111.62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1311690.44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495150.95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1311641.45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495167.11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1311653.52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50:08:0090208:28/1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32D33" w:rsidRPr="00332D3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63.33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32D33" w:rsidRPr="00332D33" w:rsidRDefault="00332D33" w:rsidP="00332D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32D3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Иные ограничения (обременения) прав</w:t>
                                    </w:r>
                                  </w:p>
                                </w:tc>
                              </w:tr>
                            </w:tbl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32D33" w:rsidRPr="00332D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03.06.2020    №    99/2020/331453104  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50:08:0090208:28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Учетный номер части: 1 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МСК-50, зона 1</w:t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332D33" w:rsidRPr="00332D33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местности 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495158.87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1311655.25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495152.38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1311650.45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495150.32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1311653.25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495148.97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1311652.25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495146.82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1311655.16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332D33" w:rsidRPr="00332D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495154.65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1311660.96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32D33" w:rsidRPr="00332D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32D33" w:rsidRPr="00332D3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32D33" w:rsidRPr="00332D33" w:rsidRDefault="00332D33" w:rsidP="00332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32D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32D33" w:rsidRPr="00332D33" w:rsidRDefault="00332D33" w:rsidP="00332D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2D33" w:rsidRPr="00332D33" w:rsidRDefault="00332D33" w:rsidP="00332D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2D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332D33" w:rsidRPr="00332D33" w:rsidRDefault="00332D33" w:rsidP="0033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25AC" w:rsidRDefault="00332D33">
      <w:r w:rsidRPr="0033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/>
      </w:r>
      <w:bookmarkStart w:id="0" w:name="_GoBack"/>
      <w:bookmarkEnd w:id="0"/>
    </w:p>
    <w:sectPr w:rsidR="00AB25AC" w:rsidSect="00332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2"/>
    <w:rsid w:val="00332D33"/>
    <w:rsid w:val="00521ED2"/>
    <w:rsid w:val="008A2987"/>
    <w:rsid w:val="00B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5538-7CE6-41CF-AE3E-BCA464A0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Равида Хачимовна (ТУ в Московской области)</dc:creator>
  <cp:keywords/>
  <dc:description/>
  <cp:lastModifiedBy>Казанова Равида Хачимовна (ТУ в Московской области)</cp:lastModifiedBy>
  <cp:revision>2</cp:revision>
  <dcterms:created xsi:type="dcterms:W3CDTF">2020-06-03T11:00:00Z</dcterms:created>
  <dcterms:modified xsi:type="dcterms:W3CDTF">2020-06-03T11:01:00Z</dcterms:modified>
</cp:coreProperties>
</file>