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36C4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8D005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24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8D005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сентября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8D005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693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8D005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24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8D005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9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8D005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84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D00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.11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.2020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8D005F" w:rsidRDefault="008D005F" w:rsidP="008D005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05F" w:rsidRPr="008D005F" w:rsidRDefault="008D005F" w:rsidP="008D005F">
      <w:pPr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ельного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пл. 28136</w:t>
      </w:r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установлено относительно ориентира, расположенного в границах участка. Почтовый адрес ориентира: Московская обл., Одинцовский р-н, с/о Крымский, в районе д. Дубки, к/н </w:t>
      </w:r>
      <w:r w:rsidRPr="008D005F">
        <w:rPr>
          <w:rFonts w:ascii="Times New Roman" w:hAnsi="Times New Roman" w:cs="Times New Roman"/>
          <w:sz w:val="24"/>
          <w:szCs w:val="24"/>
        </w:rPr>
        <w:t>50:20:0100821:16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особо охраняемых территорий и объектов,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8D005F">
        <w:rPr>
          <w:rFonts w:ascii="Times New Roman" w:hAnsi="Times New Roman" w:cs="Times New Roman"/>
          <w:color w:val="000000"/>
          <w:sz w:val="24"/>
          <w:szCs w:val="24"/>
        </w:rPr>
        <w:t xml:space="preserve"> – под строительство базы отдыха. </w:t>
      </w:r>
      <w:r w:rsidRPr="008D005F">
        <w:rPr>
          <w:rFonts w:ascii="Times New Roman" w:hAnsi="Times New Roman" w:cs="Times New Roman"/>
          <w:bCs/>
          <w:color w:val="000000"/>
          <w:sz w:val="24"/>
          <w:szCs w:val="24"/>
        </w:rPr>
        <w:t>н/ц – 2454640,91 руб. в год. П.50-84-У</w:t>
      </w:r>
    </w:p>
    <w:p w:rsidR="008D005F" w:rsidRPr="008D005F" w:rsidRDefault="008D005F" w:rsidP="008D005F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8D005F">
        <w:rPr>
          <w:bCs/>
          <w:color w:val="000000"/>
        </w:rPr>
        <w:t>Задаток: 981856,36 руб</w:t>
      </w:r>
      <w:r>
        <w:rPr>
          <w:bCs/>
          <w:color w:val="000000"/>
        </w:rPr>
        <w:t>.</w:t>
      </w:r>
      <w:r w:rsidRPr="008D005F">
        <w:rPr>
          <w:bCs/>
          <w:color w:val="000000"/>
        </w:rPr>
        <w:t xml:space="preserve"> </w:t>
      </w:r>
    </w:p>
    <w:p w:rsidR="008D005F" w:rsidRPr="008D005F" w:rsidRDefault="008D005F" w:rsidP="008D005F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8D005F">
        <w:rPr>
          <w:bCs/>
          <w:color w:val="000000"/>
        </w:rPr>
        <w:t>Шаг аукциона: 73639,23</w:t>
      </w:r>
      <w:r w:rsidRPr="008D005F">
        <w:rPr>
          <w:color w:val="000000"/>
        </w:rPr>
        <w:t> </w:t>
      </w:r>
      <w:r w:rsidRPr="008D005F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8D005F">
        <w:rPr>
          <w:bCs/>
          <w:color w:val="000000"/>
        </w:rPr>
        <w:t xml:space="preserve"> </w:t>
      </w:r>
    </w:p>
    <w:p w:rsidR="008D005F" w:rsidRPr="008D005F" w:rsidRDefault="008D005F" w:rsidP="008D005F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8D005F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</w:t>
      </w:r>
      <w:r w:rsidR="008D005F">
        <w:rPr>
          <w:rFonts w:ascii="Times New Roman" w:hAnsi="Times New Roman" w:cs="Times New Roman"/>
          <w:b/>
          <w:sz w:val="24"/>
          <w:szCs w:val="24"/>
        </w:rPr>
        <w:t>3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005F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bookmarkStart w:id="0" w:name="_GoBack"/>
      <w:bookmarkEnd w:id="0"/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70CCA"/>
    <w:rsid w:val="003467ED"/>
    <w:rsid w:val="0035665F"/>
    <w:rsid w:val="00360793"/>
    <w:rsid w:val="003B76A2"/>
    <w:rsid w:val="00420F34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447D3"/>
    <w:rsid w:val="0087063A"/>
    <w:rsid w:val="008730F7"/>
    <w:rsid w:val="008A6F4F"/>
    <w:rsid w:val="008D005F"/>
    <w:rsid w:val="008E07BC"/>
    <w:rsid w:val="00914DCE"/>
    <w:rsid w:val="00971098"/>
    <w:rsid w:val="00984E7C"/>
    <w:rsid w:val="0098743E"/>
    <w:rsid w:val="009F7FE1"/>
    <w:rsid w:val="00AC1B08"/>
    <w:rsid w:val="00AC52CF"/>
    <w:rsid w:val="00B069CE"/>
    <w:rsid w:val="00B36BA2"/>
    <w:rsid w:val="00B7555C"/>
    <w:rsid w:val="00B94034"/>
    <w:rsid w:val="00BC29D8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817AA"/>
    <w:rsid w:val="00DA23C4"/>
    <w:rsid w:val="00DE1749"/>
    <w:rsid w:val="00DE2425"/>
    <w:rsid w:val="00E601F0"/>
    <w:rsid w:val="00EB33B9"/>
    <w:rsid w:val="00F036C4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4E5D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4</cp:revision>
  <cp:lastPrinted>2020-03-13T08:20:00Z</cp:lastPrinted>
  <dcterms:created xsi:type="dcterms:W3CDTF">2020-06-30T06:42:00Z</dcterms:created>
  <dcterms:modified xsi:type="dcterms:W3CDTF">2020-10-15T14:13:00Z</dcterms:modified>
</cp:coreProperties>
</file>